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22"/>
          <w:szCs w:val="22"/>
          <w:b w:val="1"/>
          <w:bCs w:val="1"/>
          <w:color w:val="auto"/>
        </w:rPr>
        <w:t>UNITED STATES</w:t>
      </w:r>
    </w:p>
    <w:p>
      <w:pPr>
        <w:spacing w:after="0" w:line="4"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9"/>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Long Form of Press Release</w:t>
      </w:r>
    </w:p>
    <w:p>
      <w:pPr>
        <w:spacing w:after="0" w:line="212"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spacing w:after="0" w:line="207" w:lineRule="exact"/>
        <w:tabs>
          <w:tab w:leader="none" w:pos="160" w:val="left"/>
        </w:tabs>
        <w:rPr>
          <w:sz w:val="20"/>
          <w:szCs w:val="20"/>
          <w:color w:val="auto"/>
        </w:rPr>
      </w:pPr>
      <w:r>
        <w:rPr>
          <w:rFonts w:ascii="Arial" w:cs="Arial" w:eastAsia="Arial" w:hAnsi="Arial"/>
          <w:sz w:val="18"/>
          <w:szCs w:val="18"/>
          <w:color w:val="auto"/>
        </w:rPr>
        <w:t>Form 20-F x</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spacing w:after="0" w:line="207" w:lineRule="exact"/>
        <w:tabs>
          <w:tab w:leader="none" w:pos="1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426720</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36"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October 15, 2014.</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25"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By: /s/ Pedro Toll</w:t>
      </w:r>
    </w:p>
    <w:p>
      <w:pPr>
        <w:spacing w:after="0" w:line="225"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Name: Pedro Toll</w:t>
      </w:r>
    </w:p>
    <w:p>
      <w:pPr>
        <w:spacing w:after="0" w:line="23"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2" w:name="page3"/>
    <w:bookmarkEnd w:id="2"/>
    <w:p>
      <w:pPr>
        <w:jc w:val="center"/>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3098800</wp:posOffset>
            </wp:positionH>
            <wp:positionV relativeFrom="page">
              <wp:posOffset>226060</wp:posOffset>
            </wp:positionV>
            <wp:extent cx="1337945" cy="4375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1337945" cy="437515"/>
                    </a:xfrm>
                    <a:prstGeom prst="rect">
                      <a:avLst/>
                    </a:prstGeom>
                    <a:noFill/>
                  </pic:spPr>
                </pic:pic>
              </a:graphicData>
            </a:graphic>
          </wp:anchor>
        </w:drawing>
        <w:t>BLADEX THIRD QUARTER 2014 NET INCOME INCREASED 29% QoQ, AND 17% YoY, TO $26.6 MILLION, OR $0.69 PER SHARE.</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YEAR-TO-DATE 2014 NET INCOME TOTALED $70.8 MILLION (+16% YoY).</w:t>
      </w:r>
    </w:p>
    <w:p>
      <w:pPr>
        <w:spacing w:after="0" w:line="207" w:lineRule="exact"/>
        <w:rPr>
          <w:sz w:val="20"/>
          <w:szCs w:val="20"/>
          <w:color w:val="auto"/>
        </w:rPr>
      </w:pPr>
    </w:p>
    <w:p>
      <w:pPr>
        <w:jc w:val="both"/>
        <w:spacing w:after="0" w:line="289" w:lineRule="auto"/>
        <w:rPr>
          <w:sz w:val="20"/>
          <w:szCs w:val="20"/>
          <w:color w:val="auto"/>
        </w:rPr>
      </w:pPr>
      <w:r>
        <w:rPr>
          <w:rFonts w:ascii="Arial" w:cs="Arial" w:eastAsia="Arial" w:hAnsi="Arial"/>
          <w:sz w:val="17"/>
          <w:szCs w:val="17"/>
          <w:b w:val="1"/>
          <w:bCs w:val="1"/>
          <w:color w:val="auto"/>
        </w:rPr>
        <w:t xml:space="preserve">PANAMA CITY, REPUBLIC OF PANAMA, October 15, 2014 </w:t>
      </w:r>
      <w:r>
        <w:rPr>
          <w:rFonts w:ascii="Arial" w:cs="Arial" w:eastAsia="Arial" w:hAnsi="Arial"/>
          <w:sz w:val="17"/>
          <w:szCs w:val="17"/>
          <w:color w:val="auto"/>
        </w:rPr>
        <w:t>– Banco Latinoamericano de Comercio Exterior, S.A. (NYSE: BLX, “Bladex”, or “the</w:t>
      </w:r>
      <w:r>
        <w:rPr>
          <w:rFonts w:ascii="Arial" w:cs="Arial" w:eastAsia="Arial" w:hAnsi="Arial"/>
          <w:sz w:val="17"/>
          <w:szCs w:val="17"/>
          <w:b w:val="1"/>
          <w:bCs w:val="1"/>
          <w:color w:val="auto"/>
        </w:rPr>
        <w:t xml:space="preserve"> </w:t>
      </w:r>
      <w:r>
        <w:rPr>
          <w:rFonts w:ascii="Arial" w:cs="Arial" w:eastAsia="Arial" w:hAnsi="Arial"/>
          <w:sz w:val="17"/>
          <w:szCs w:val="17"/>
          <w:color w:val="auto"/>
        </w:rPr>
        <w:t>Bank”), a Panama-based supranational bank established by the central banks of 23 Latin-American and Caribbean countries to promote foreign trade finance and economic integration in the Region, today announced its results for the third quarter and the first nine months ended September 30, 2014.</w:t>
      </w:r>
    </w:p>
    <w:p>
      <w:pPr>
        <w:spacing w:after="0" w:line="15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Third Quarter and Nine Months 2014 Highlights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Reported results:</w:t>
      </w:r>
    </w:p>
    <w:p>
      <w:pPr>
        <w:spacing w:after="0" w:line="211" w:lineRule="exact"/>
        <w:rPr>
          <w:sz w:val="20"/>
          <w:szCs w:val="20"/>
          <w:color w:val="auto"/>
        </w:rPr>
      </w:pPr>
    </w:p>
    <w:p>
      <w:pPr>
        <w:ind w:left="660" w:hanging="328"/>
        <w:spacing w:after="0" w:line="277" w:lineRule="auto"/>
        <w:tabs>
          <w:tab w:leader="none" w:pos="66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Bladex’s third quarter 2014 Net Income reached $26.6 million (+29% QoQ; +17% YoY). The Bank’s first 9M14 Net Income totaled $70.8 million (+16% YoY) mainly on higher net interest income, fees and commissions and improved efficiency.</w:t>
      </w:r>
    </w:p>
    <w:p>
      <w:pPr>
        <w:spacing w:after="0" w:line="197"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1"/>
        </w:numPr>
        <w:rPr>
          <w:rFonts w:ascii="Arial" w:cs="Arial" w:eastAsia="Arial" w:hAnsi="Arial"/>
          <w:sz w:val="18"/>
          <w:szCs w:val="18"/>
          <w:color w:val="auto"/>
        </w:rPr>
      </w:pPr>
      <w:r>
        <w:rPr>
          <w:rFonts w:ascii="Arial" w:cs="Arial" w:eastAsia="Arial" w:hAnsi="Arial"/>
          <w:sz w:val="18"/>
          <w:szCs w:val="18"/>
          <w:color w:val="auto"/>
        </w:rPr>
        <w:t>Net interest income totaled $36.8 million in 3Q14 (+9% QoQ; +1% YoY) and $102.8 million for 9M14 (+$10.8 million, or +12% YoY) on higher average portfolio growth, higher margins and spreads, and lower average funding costs.</w:t>
      </w:r>
    </w:p>
    <w:p>
      <w:pPr>
        <w:spacing w:after="0" w:line="197" w:lineRule="exact"/>
        <w:rPr>
          <w:rFonts w:ascii="Arial" w:cs="Arial" w:eastAsia="Arial" w:hAnsi="Arial"/>
          <w:sz w:val="18"/>
          <w:szCs w:val="18"/>
          <w:color w:val="auto"/>
        </w:rPr>
      </w:pPr>
    </w:p>
    <w:p>
      <w:pPr>
        <w:ind w:left="660" w:hanging="328"/>
        <w:spacing w:after="0"/>
        <w:tabs>
          <w:tab w:leader="none" w:pos="660" w:val="left"/>
        </w:tabs>
        <w:numPr>
          <w:ilvl w:val="0"/>
          <w:numId w:val="1"/>
        </w:numPr>
        <w:rPr>
          <w:rFonts w:ascii="Arial" w:cs="Arial" w:eastAsia="Arial" w:hAnsi="Arial"/>
          <w:sz w:val="17"/>
          <w:szCs w:val="17"/>
          <w:color w:val="auto"/>
        </w:rPr>
      </w:pPr>
      <w:r>
        <w:rPr>
          <w:rFonts w:ascii="Arial" w:cs="Arial" w:eastAsia="Arial" w:hAnsi="Arial"/>
          <w:sz w:val="17"/>
          <w:szCs w:val="17"/>
          <w:color w:val="auto"/>
        </w:rPr>
        <w:t>Fees and commissions amounted to $4.1 million in 3Q14 (+10% YoY; -2% QoQ), to reach $12.6 million for 9M14 (+$3.6 million, +40% YoY).</w:t>
      </w:r>
    </w:p>
    <w:p>
      <w:pPr>
        <w:spacing w:after="0" w:line="26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Key performance metrics:</w:t>
      </w:r>
    </w:p>
    <w:p>
      <w:pPr>
        <w:spacing w:after="0" w:line="229" w:lineRule="exact"/>
        <w:rPr>
          <w:sz w:val="20"/>
          <w:szCs w:val="20"/>
          <w:color w:val="auto"/>
        </w:rPr>
      </w:pPr>
    </w:p>
    <w:p>
      <w:pPr>
        <w:ind w:left="660" w:hanging="328"/>
        <w:spacing w:after="0" w:line="277" w:lineRule="auto"/>
        <w:tabs>
          <w:tab w:leader="none" w:pos="660" w:val="left"/>
        </w:tabs>
        <w:numPr>
          <w:ilvl w:val="0"/>
          <w:numId w:val="2"/>
        </w:numPr>
        <w:rPr>
          <w:rFonts w:ascii="Arial" w:cs="Arial" w:eastAsia="Arial" w:hAnsi="Arial"/>
          <w:sz w:val="18"/>
          <w:szCs w:val="18"/>
          <w:color w:val="auto"/>
        </w:rPr>
      </w:pPr>
      <w:r>
        <w:rPr>
          <w:rFonts w:ascii="Arial" w:cs="Arial" w:eastAsia="Arial" w:hAnsi="Arial"/>
          <w:sz w:val="18"/>
          <w:szCs w:val="18"/>
          <w:color w:val="auto"/>
        </w:rPr>
        <w:t>Net interest margin reached 1.93% in 3Q14 (+9 bps QoQ; -3 bps YoY), and 1.85% in the first 9M14 (+8 bps YoY), while net interest spread improved to 1.77% (+10 bps QoQ; -1 bps YoY) and 1.69% (+12 bps YoY), respectively.</w:t>
      </w:r>
    </w:p>
    <w:p>
      <w:pPr>
        <w:spacing w:after="0" w:line="197"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2"/>
        </w:numPr>
        <w:rPr>
          <w:rFonts w:ascii="Arial" w:cs="Arial" w:eastAsia="Arial" w:hAnsi="Arial"/>
          <w:sz w:val="18"/>
          <w:szCs w:val="18"/>
          <w:color w:val="auto"/>
        </w:rPr>
      </w:pPr>
      <w:r>
        <w:rPr>
          <w:rFonts w:ascii="Arial" w:cs="Arial" w:eastAsia="Arial" w:hAnsi="Arial"/>
          <w:sz w:val="18"/>
          <w:szCs w:val="18"/>
          <w:color w:val="auto"/>
        </w:rPr>
        <w:t>3Q14 annualized return on average equity (“ROAE”) reached 11.7% versus 9.3% in 2Q14 and 10.7% in the 3Q13, while 9M14 ROAE stood at 10.7% versus 9.7% in 9M13.</w:t>
      </w:r>
    </w:p>
    <w:p>
      <w:pPr>
        <w:spacing w:after="0" w:line="197" w:lineRule="exact"/>
        <w:rPr>
          <w:rFonts w:ascii="Arial" w:cs="Arial" w:eastAsia="Arial" w:hAnsi="Arial"/>
          <w:sz w:val="18"/>
          <w:szCs w:val="18"/>
          <w:color w:val="auto"/>
        </w:rPr>
      </w:pPr>
    </w:p>
    <w:p>
      <w:pPr>
        <w:ind w:left="660" w:hanging="328"/>
        <w:spacing w:after="0"/>
        <w:tabs>
          <w:tab w:leader="none" w:pos="660"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Business Efficiency Ratio improved to 30% in 3Q14 (-3 pts. QoQ; -4 pts. YoY), and to 33% for the first 9M14 (-5 pts. YoY).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Credit Growth &amp; Quality:</w:t>
      </w:r>
    </w:p>
    <w:p>
      <w:pPr>
        <w:spacing w:after="0" w:line="229" w:lineRule="exact"/>
        <w:rPr>
          <w:sz w:val="20"/>
          <w:szCs w:val="20"/>
          <w:color w:val="auto"/>
        </w:rPr>
      </w:pPr>
    </w:p>
    <w:p>
      <w:pPr>
        <w:ind w:left="660" w:hanging="328"/>
        <w:spacing w:after="0" w:line="308" w:lineRule="auto"/>
        <w:tabs>
          <w:tab w:leader="none" w:pos="660" w:val="left"/>
        </w:tabs>
        <w:numPr>
          <w:ilvl w:val="0"/>
          <w:numId w:val="3"/>
        </w:numPr>
        <w:rPr>
          <w:rFonts w:ascii="Arial" w:cs="Arial" w:eastAsia="Arial" w:hAnsi="Arial"/>
          <w:sz w:val="17"/>
          <w:szCs w:val="17"/>
          <w:color w:val="auto"/>
        </w:rPr>
      </w:pPr>
      <w:r>
        <w:rPr>
          <w:rFonts w:ascii="Arial" w:cs="Arial" w:eastAsia="Arial" w:hAnsi="Arial"/>
          <w:sz w:val="17"/>
          <w:szCs w:val="17"/>
          <w:color w:val="auto"/>
        </w:rPr>
        <w:t>The end-of-period Commercial Portfolio balance amounted to $7.2 billion as of September 30, 2014 (+4% QoQ; +9% YoY), while average Commercial Portfolio balances reached $7.0 billion in 3Q14 (+1% QoQ; +3% YoY), and $6.8 billion in the first 9M14 (+9% YoY).</w:t>
      </w:r>
    </w:p>
    <w:p>
      <w:pPr>
        <w:spacing w:after="0" w:line="173" w:lineRule="exact"/>
        <w:rPr>
          <w:rFonts w:ascii="Arial" w:cs="Arial" w:eastAsia="Arial" w:hAnsi="Arial"/>
          <w:sz w:val="17"/>
          <w:szCs w:val="17"/>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color w:val="auto"/>
        </w:rPr>
        <w:t>Credit disbursements totaled $3.6 billion in 3Q14 (+3% QoQ; +10% YoY), as 9M14 disbursements reached $10.3 billion (-4% YoY).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296" w:right="239" w:bottom="1440" w:gutter="0" w:footer="0" w:header="0"/>
        </w:sectPr>
      </w:pPr>
    </w:p>
    <w:bookmarkStart w:id="3" w:name="page4"/>
    <w:bookmarkEnd w:id="3"/>
    <w:p>
      <w:pPr>
        <w:jc w:val="both"/>
        <w:ind w:left="660" w:right="20" w:hanging="328"/>
        <w:spacing w:after="0" w:line="286" w:lineRule="auto"/>
        <w:tabs>
          <w:tab w:leader="none" w:pos="660" w:val="left"/>
        </w:tabs>
        <w:numPr>
          <w:ilvl w:val="0"/>
          <w:numId w:val="4"/>
        </w:numPr>
        <w:rPr>
          <w:rFonts w:ascii="Arial" w:cs="Arial" w:eastAsia="Arial" w:hAnsi="Arial"/>
          <w:sz w:val="17"/>
          <w:szCs w:val="17"/>
          <w:color w:val="auto"/>
        </w:rPr>
      </w:pPr>
      <w:r>
        <w:rPr>
          <w:rFonts w:ascii="Arial" w:cs="Arial" w:eastAsia="Arial" w:hAnsi="Arial"/>
          <w:sz w:val="17"/>
          <w:szCs w:val="17"/>
          <w:color w:val="auto"/>
        </w:rPr>
        <w:t>Credit quality remained healthy with a ratio of 0.06% of non-accrual loans to total loan portfolio balances as of September 30, 2014. The ratio of the allowance for credit losses to the Commercial Portfolio ending balances was 1.19% as of 3Q14 (+1 bps QoQ; -1 bp YoY). The credit provision to non-performing loan balances ratio was 21.1 times, compared to 20.3 times in 2Q14, and not meaningful in 3Q13.</w:t>
      </w:r>
    </w:p>
    <w:p>
      <w:pPr>
        <w:spacing w:after="0" w:line="16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78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780" w:type="dxa"/>
            <w:vAlign w:val="bottom"/>
            <w:gridSpan w:val="2"/>
            <w:vMerge w:val="restart"/>
          </w:tcPr>
          <w:p>
            <w:pPr>
              <w:ind w:left="660"/>
              <w:spacing w:after="0"/>
              <w:rPr>
                <w:sz w:val="20"/>
                <w:szCs w:val="20"/>
                <w:color w:val="auto"/>
              </w:rPr>
            </w:pPr>
            <w:r>
              <w:rPr>
                <w:rFonts w:ascii="Arial" w:cs="Arial" w:eastAsia="Arial" w:hAnsi="Arial"/>
                <w:sz w:val="18"/>
                <w:szCs w:val="18"/>
                <w:u w:val="single" w:color="auto"/>
                <w:color w:val="auto"/>
                <w:w w:val="89"/>
              </w:rPr>
              <w:t>(US</w:t>
            </w:r>
            <w:r>
              <w:rPr>
                <w:rFonts w:ascii="Arial" w:cs="Arial" w:eastAsia="Arial" w:hAnsi="Arial"/>
                <w:sz w:val="18"/>
                <w:szCs w:val="18"/>
                <w:color w:val="auto"/>
                <w:w w:val="89"/>
              </w:rPr>
              <w:t>$ million, except percentages and per share amounts)</w:t>
            </w: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vMerge w:val="restart"/>
          </w:tcPr>
          <w:p>
            <w:pPr>
              <w:jc w:val="right"/>
              <w:ind w:right="440"/>
              <w:spacing w:after="0"/>
              <w:rPr>
                <w:sz w:val="20"/>
                <w:szCs w:val="20"/>
                <w:color w:val="auto"/>
              </w:rPr>
            </w:pPr>
            <w:r>
              <w:rPr>
                <w:rFonts w:ascii="Arial" w:cs="Arial" w:eastAsia="Arial" w:hAnsi="Arial"/>
                <w:sz w:val="18"/>
                <w:szCs w:val="18"/>
                <w:b w:val="1"/>
                <w:bCs w:val="1"/>
                <w:color w:val="auto"/>
              </w:rPr>
              <w:t>9M14</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vMerge w:val="restart"/>
          </w:tcPr>
          <w:p>
            <w:pPr>
              <w:jc w:val="right"/>
              <w:ind w:right="420"/>
              <w:spacing w:after="0"/>
              <w:rPr>
                <w:sz w:val="20"/>
                <w:szCs w:val="20"/>
                <w:color w:val="auto"/>
              </w:rPr>
            </w:pPr>
            <w:r>
              <w:rPr>
                <w:rFonts w:ascii="Arial" w:cs="Arial" w:eastAsia="Arial" w:hAnsi="Arial"/>
                <w:sz w:val="18"/>
                <w:szCs w:val="18"/>
                <w:b w:val="1"/>
                <w:bCs w:val="1"/>
                <w:color w:val="auto"/>
              </w:rPr>
              <w:t>9M13</w:t>
            </w:r>
          </w:p>
        </w:tc>
        <w:tc>
          <w:tcPr>
            <w:tcW w:w="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20" w:type="dxa"/>
            <w:vAlign w:val="bottom"/>
            <w:gridSpan w:val="2"/>
            <w:vMerge w:val="restart"/>
          </w:tcPr>
          <w:p>
            <w:pPr>
              <w:jc w:val="right"/>
              <w:ind w:right="520"/>
              <w:spacing w:after="0"/>
              <w:rPr>
                <w:sz w:val="20"/>
                <w:szCs w:val="20"/>
                <w:color w:val="auto"/>
              </w:rPr>
            </w:pPr>
            <w:r>
              <w:rPr>
                <w:rFonts w:ascii="Arial" w:cs="Arial" w:eastAsia="Arial" w:hAnsi="Arial"/>
                <w:sz w:val="18"/>
                <w:szCs w:val="18"/>
                <w:b w:val="1"/>
                <w:bCs w:val="1"/>
                <w:color w:val="auto"/>
              </w:rPr>
              <w:t>3Q14</w:t>
            </w:r>
          </w:p>
        </w:tc>
        <w:tc>
          <w:tcPr>
            <w:tcW w:w="180" w:type="dxa"/>
            <w:vAlign w:val="bottom"/>
          </w:tcPr>
          <w:p>
            <w:pPr>
              <w:spacing w:after="0"/>
              <w:rPr>
                <w:sz w:val="18"/>
                <w:szCs w:val="18"/>
                <w:color w:val="auto"/>
              </w:rPr>
            </w:pPr>
          </w:p>
        </w:tc>
        <w:tc>
          <w:tcPr>
            <w:tcW w:w="940" w:type="dxa"/>
            <w:vAlign w:val="bottom"/>
            <w:gridSpan w:val="2"/>
            <w:vMerge w:val="restart"/>
          </w:tcPr>
          <w:p>
            <w:pPr>
              <w:jc w:val="right"/>
              <w:ind w:right="460"/>
              <w:spacing w:after="0"/>
              <w:rPr>
                <w:sz w:val="20"/>
                <w:szCs w:val="20"/>
                <w:color w:val="auto"/>
              </w:rPr>
            </w:pPr>
            <w:r>
              <w:rPr>
                <w:rFonts w:ascii="Arial" w:cs="Arial" w:eastAsia="Arial" w:hAnsi="Arial"/>
                <w:sz w:val="18"/>
                <w:szCs w:val="18"/>
                <w:b w:val="1"/>
                <w:bCs w:val="1"/>
                <w:color w:val="auto"/>
              </w:rPr>
              <w:t>2Q14</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gridSpan w:val="2"/>
            <w:vMerge w:val="restart"/>
          </w:tcPr>
          <w:p>
            <w:pPr>
              <w:jc w:val="right"/>
              <w:ind w:right="440"/>
              <w:spacing w:after="0"/>
              <w:rPr>
                <w:sz w:val="20"/>
                <w:szCs w:val="20"/>
                <w:color w:val="auto"/>
              </w:rPr>
            </w:pPr>
            <w:r>
              <w:rPr>
                <w:rFonts w:ascii="Arial" w:cs="Arial" w:eastAsia="Arial" w:hAnsi="Arial"/>
                <w:sz w:val="18"/>
                <w:szCs w:val="18"/>
                <w:b w:val="1"/>
                <w:bCs w:val="1"/>
                <w:color w:val="auto"/>
              </w:rPr>
              <w:t>3Q13</w:t>
            </w:r>
          </w:p>
        </w:tc>
        <w:tc>
          <w:tcPr>
            <w:tcW w:w="0" w:type="dxa"/>
            <w:vAlign w:val="bottom"/>
          </w:tcPr>
          <w:p>
            <w:pPr>
              <w:spacing w:after="0"/>
              <w:rPr>
                <w:sz w:val="1"/>
                <w:szCs w:val="1"/>
                <w:color w:val="auto"/>
              </w:rPr>
            </w:pPr>
          </w:p>
        </w:tc>
      </w:tr>
      <w:tr>
        <w:trPr>
          <w:trHeight w:val="230"/>
        </w:trPr>
        <w:tc>
          <w:tcPr>
            <w:tcW w:w="4780" w:type="dxa"/>
            <w:vAlign w:val="bottom"/>
            <w:gridSpan w:val="2"/>
            <w:vMerge w:val="continue"/>
          </w:tcPr>
          <w:p>
            <w:pPr>
              <w:spacing w:after="0"/>
              <w:rPr>
                <w:sz w:val="19"/>
                <w:szCs w:val="19"/>
                <w:color w:val="auto"/>
              </w:rPr>
            </w:pP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940" w:type="dxa"/>
            <w:vAlign w:val="bottom"/>
            <w:gridSpan w:val="2"/>
            <w:vMerge w:val="continue"/>
          </w:tcPr>
          <w:p>
            <w:pPr>
              <w:spacing w:after="0"/>
              <w:rPr>
                <w:sz w:val="19"/>
                <w:szCs w:val="19"/>
                <w:color w:val="auto"/>
              </w:rPr>
            </w:pP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940" w:type="dxa"/>
            <w:vAlign w:val="bottom"/>
            <w:gridSpan w:val="2"/>
            <w:vMerge w:val="continue"/>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240" w:type="dxa"/>
            <w:vAlign w:val="bottom"/>
          </w:tcPr>
          <w:p>
            <w:pPr>
              <w:spacing w:after="0"/>
              <w:rPr>
                <w:sz w:val="19"/>
                <w:szCs w:val="19"/>
                <w:color w:val="auto"/>
              </w:rPr>
            </w:pPr>
          </w:p>
        </w:tc>
        <w:tc>
          <w:tcPr>
            <w:tcW w:w="1020" w:type="dxa"/>
            <w:vAlign w:val="bottom"/>
            <w:gridSpan w:val="2"/>
            <w:vMerge w:val="continue"/>
          </w:tcPr>
          <w:p>
            <w:pPr>
              <w:spacing w:after="0"/>
              <w:rPr>
                <w:sz w:val="19"/>
                <w:szCs w:val="19"/>
                <w:color w:val="auto"/>
              </w:rPr>
            </w:pPr>
          </w:p>
        </w:tc>
        <w:tc>
          <w:tcPr>
            <w:tcW w:w="180" w:type="dxa"/>
            <w:vAlign w:val="bottom"/>
          </w:tcPr>
          <w:p>
            <w:pPr>
              <w:spacing w:after="0"/>
              <w:rPr>
                <w:sz w:val="19"/>
                <w:szCs w:val="19"/>
                <w:color w:val="auto"/>
              </w:rPr>
            </w:pPr>
          </w:p>
        </w:tc>
        <w:tc>
          <w:tcPr>
            <w:tcW w:w="940" w:type="dxa"/>
            <w:vAlign w:val="bottom"/>
            <w:gridSpan w:val="2"/>
            <w:vMerge w:val="continue"/>
          </w:tcPr>
          <w:p>
            <w:pPr>
              <w:spacing w:after="0"/>
              <w:rPr>
                <w:sz w:val="19"/>
                <w:szCs w:val="19"/>
                <w:color w:val="auto"/>
              </w:rPr>
            </w:pPr>
          </w:p>
        </w:tc>
        <w:tc>
          <w:tcPr>
            <w:tcW w:w="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4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41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000000"/>
          </w:tcPr>
          <w:p>
            <w:pPr>
              <w:spacing w:after="0"/>
              <w:rPr>
                <w:sz w:val="18"/>
                <w:szCs w:val="18"/>
                <w:color w:val="auto"/>
              </w:rPr>
            </w:pPr>
          </w:p>
        </w:tc>
        <w:tc>
          <w:tcPr>
            <w:tcW w:w="240" w:type="dxa"/>
            <w:vAlign w:val="bottom"/>
            <w:tcBorders>
              <w:top w:val="single" w:sz="8" w:color="auto"/>
              <w:left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120" w:type="dxa"/>
            <w:vAlign w:val="bottom"/>
          </w:tcPr>
          <w:p>
            <w:pPr>
              <w:ind w:left="140"/>
              <w:spacing w:after="0"/>
              <w:rPr>
                <w:sz w:val="20"/>
                <w:szCs w:val="20"/>
                <w:color w:val="auto"/>
              </w:rPr>
            </w:pPr>
            <w:r>
              <w:rPr>
                <w:rFonts w:ascii="Arial" w:cs="Arial" w:eastAsia="Arial" w:hAnsi="Arial"/>
                <w:sz w:val="18"/>
                <w:szCs w:val="18"/>
                <w:color w:val="auto"/>
              </w:rPr>
              <w:t>Operating revenues</w:t>
            </w:r>
          </w:p>
        </w:tc>
        <w:tc>
          <w:tcPr>
            <w:tcW w:w="2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116.9</w:t>
            </w: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8"/>
                <w:szCs w:val="18"/>
                <w:color w:val="auto"/>
              </w:rPr>
              <w:t>101.5</w:t>
            </w:r>
          </w:p>
        </w:tc>
        <w:tc>
          <w:tcPr>
            <w:tcW w:w="20" w:type="dxa"/>
            <w:vAlign w:val="bottom"/>
            <w:shd w:val="clear" w:color="auto" w:fill="000000"/>
          </w:tcPr>
          <w:p>
            <w:pPr>
              <w:spacing w:after="0"/>
              <w:rPr>
                <w:sz w:val="18"/>
                <w:szCs w:val="18"/>
                <w:color w:val="auto"/>
              </w:rPr>
            </w:pPr>
          </w:p>
        </w:tc>
        <w:tc>
          <w:tcPr>
            <w:tcW w:w="240" w:type="dxa"/>
            <w:vAlign w:val="bottom"/>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43.2</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37.2</w:t>
            </w:r>
          </w:p>
        </w:tc>
        <w:tc>
          <w:tcPr>
            <w:tcW w:w="2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8"/>
                <w:szCs w:val="18"/>
                <w:color w:val="auto"/>
              </w:rPr>
              <w:t>31.5</w:t>
            </w: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120" w:type="dxa"/>
            <w:vAlign w:val="bottom"/>
            <w:shd w:val="clear" w:color="auto" w:fill="CCEEFF"/>
          </w:tcPr>
          <w:p>
            <w:pPr>
              <w:ind w:left="140"/>
              <w:spacing w:after="0"/>
              <w:rPr>
                <w:sz w:val="20"/>
                <w:szCs w:val="20"/>
                <w:color w:val="auto"/>
              </w:rPr>
            </w:pPr>
            <w:r>
              <w:rPr>
                <w:rFonts w:ascii="Arial" w:cs="Arial" w:eastAsia="Arial" w:hAnsi="Arial"/>
                <w:sz w:val="18"/>
                <w:szCs w:val="18"/>
                <w:color w:val="auto"/>
              </w:rPr>
              <w:t>Operating expenses</w:t>
            </w:r>
          </w:p>
        </w:tc>
        <w:tc>
          <w:tcPr>
            <w:tcW w:w="2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(39.2)</w:t>
            </w:r>
          </w:p>
        </w:tc>
        <w:tc>
          <w:tcPr>
            <w:tcW w:w="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(40.7)</w:t>
            </w:r>
          </w:p>
        </w:tc>
        <w:tc>
          <w:tcPr>
            <w:tcW w:w="20" w:type="dxa"/>
            <w:vAlign w:val="bottom"/>
            <w:shd w:val="clear" w:color="auto" w:fill="000000"/>
          </w:tcPr>
          <w:p>
            <w:pPr>
              <w:spacing w:after="0"/>
              <w:rPr>
                <w:sz w:val="18"/>
                <w:szCs w:val="18"/>
                <w:color w:val="auto"/>
              </w:rPr>
            </w:pPr>
          </w:p>
        </w:tc>
        <w:tc>
          <w:tcPr>
            <w:tcW w:w="240" w:type="dxa"/>
            <w:vAlign w:val="bottom"/>
            <w:tcBorders>
              <w:lef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(12.8)</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(12.9)</w:t>
            </w:r>
          </w:p>
        </w:tc>
        <w:tc>
          <w:tcPr>
            <w:tcW w:w="2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(12.9)</w:t>
            </w:r>
          </w:p>
        </w:tc>
        <w:tc>
          <w:tcPr>
            <w:tcW w:w="0" w:type="dxa"/>
            <w:vAlign w:val="bottom"/>
          </w:tcPr>
          <w:p>
            <w:pPr>
              <w:spacing w:after="0"/>
              <w:rPr>
                <w:sz w:val="1"/>
                <w:szCs w:val="1"/>
                <w:color w:val="auto"/>
              </w:rPr>
            </w:pPr>
          </w:p>
        </w:tc>
      </w:tr>
      <w:tr>
        <w:trPr>
          <w:trHeight w:val="257"/>
        </w:trPr>
        <w:tc>
          <w:tcPr>
            <w:tcW w:w="660" w:type="dxa"/>
            <w:vAlign w:val="bottom"/>
          </w:tcPr>
          <w:p>
            <w:pPr>
              <w:spacing w:after="0"/>
              <w:rPr>
                <w:sz w:val="22"/>
                <w:szCs w:val="22"/>
                <w:color w:val="auto"/>
              </w:rPr>
            </w:pPr>
          </w:p>
        </w:tc>
        <w:tc>
          <w:tcPr>
            <w:tcW w:w="4120" w:type="dxa"/>
            <w:vAlign w:val="bottom"/>
          </w:tcPr>
          <w:p>
            <w:pPr>
              <w:ind w:left="140"/>
              <w:spacing w:after="0" w:line="256" w:lineRule="exact"/>
              <w:rPr>
                <w:sz w:val="20"/>
                <w:szCs w:val="20"/>
                <w:color w:val="auto"/>
              </w:rPr>
            </w:pPr>
            <w:r>
              <w:rPr>
                <w:rFonts w:ascii="Arial" w:cs="Arial" w:eastAsia="Arial" w:hAnsi="Arial"/>
                <w:sz w:val="18"/>
                <w:szCs w:val="18"/>
                <w:color w:val="auto"/>
              </w:rPr>
              <w:t xml:space="preserve">Business Net Income </w:t>
            </w:r>
            <w:r>
              <w:rPr>
                <w:rFonts w:ascii="Arial" w:cs="Arial" w:eastAsia="Arial" w:hAnsi="Arial"/>
                <w:sz w:val="29"/>
                <w:szCs w:val="29"/>
                <w:color w:val="auto"/>
                <w:vertAlign w:val="superscript"/>
              </w:rPr>
              <w:t>(1)</w:t>
            </w:r>
          </w:p>
        </w:tc>
        <w:tc>
          <w:tcPr>
            <w:tcW w:w="2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73.0</w:t>
            </w: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8"/>
                <w:szCs w:val="18"/>
                <w:color w:val="auto"/>
              </w:rPr>
              <w:t>62.2</w:t>
            </w:r>
          </w:p>
        </w:tc>
        <w:tc>
          <w:tcPr>
            <w:tcW w:w="20" w:type="dxa"/>
            <w:vAlign w:val="bottom"/>
            <w:shd w:val="clear" w:color="auto" w:fill="000000"/>
          </w:tcPr>
          <w:p>
            <w:pPr>
              <w:spacing w:after="0"/>
              <w:rPr>
                <w:sz w:val="22"/>
                <w:szCs w:val="22"/>
                <w:color w:val="auto"/>
              </w:rPr>
            </w:pPr>
          </w:p>
        </w:tc>
        <w:tc>
          <w:tcPr>
            <w:tcW w:w="240" w:type="dxa"/>
            <w:vAlign w:val="bottom"/>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26.0</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22.9</w:t>
            </w:r>
          </w:p>
        </w:tc>
        <w:tc>
          <w:tcPr>
            <w:tcW w:w="2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8"/>
                <w:szCs w:val="18"/>
                <w:color w:val="auto"/>
              </w:rPr>
              <w:t>26.9</w:t>
            </w:r>
          </w:p>
        </w:tc>
        <w:tc>
          <w:tcPr>
            <w:tcW w:w="0" w:type="dxa"/>
            <w:vAlign w:val="bottom"/>
          </w:tcPr>
          <w:p>
            <w:pPr>
              <w:spacing w:after="0"/>
              <w:rPr>
                <w:sz w:val="1"/>
                <w:szCs w:val="1"/>
                <w:color w:val="auto"/>
              </w:rPr>
            </w:pPr>
          </w:p>
        </w:tc>
      </w:tr>
      <w:tr>
        <w:trPr>
          <w:trHeight w:val="257"/>
        </w:trPr>
        <w:tc>
          <w:tcPr>
            <w:tcW w:w="660" w:type="dxa"/>
            <w:vAlign w:val="bottom"/>
          </w:tcPr>
          <w:p>
            <w:pPr>
              <w:spacing w:after="0"/>
              <w:rPr>
                <w:sz w:val="22"/>
                <w:szCs w:val="22"/>
                <w:color w:val="auto"/>
              </w:rPr>
            </w:pPr>
          </w:p>
        </w:tc>
        <w:tc>
          <w:tcPr>
            <w:tcW w:w="4120" w:type="dxa"/>
            <w:vAlign w:val="bottom"/>
            <w:shd w:val="clear" w:color="auto" w:fill="CCEEFF"/>
          </w:tcPr>
          <w:p>
            <w:pPr>
              <w:ind w:left="140"/>
              <w:spacing w:after="0" w:line="256" w:lineRule="exact"/>
              <w:rPr>
                <w:sz w:val="20"/>
                <w:szCs w:val="20"/>
                <w:color w:val="auto"/>
              </w:rPr>
            </w:pPr>
            <w:r>
              <w:rPr>
                <w:rFonts w:ascii="Arial" w:cs="Arial" w:eastAsia="Arial" w:hAnsi="Arial"/>
                <w:sz w:val="18"/>
                <w:szCs w:val="18"/>
                <w:color w:val="auto"/>
              </w:rPr>
              <w:t xml:space="preserve">Non-Core Items </w:t>
            </w:r>
            <w:r>
              <w:rPr>
                <w:rFonts w:ascii="Arial" w:cs="Arial" w:eastAsia="Arial" w:hAnsi="Arial"/>
                <w:sz w:val="29"/>
                <w:szCs w:val="29"/>
                <w:color w:val="auto"/>
                <w:vertAlign w:val="superscript"/>
              </w:rPr>
              <w:t>(2)</w:t>
            </w:r>
          </w:p>
        </w:tc>
        <w:tc>
          <w:tcPr>
            <w:tcW w:w="2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(2.2)</w:t>
            </w:r>
          </w:p>
        </w:tc>
        <w:tc>
          <w:tcPr>
            <w:tcW w:w="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w:t>
            </w:r>
          </w:p>
        </w:tc>
        <w:tc>
          <w:tcPr>
            <w:tcW w:w="20" w:type="dxa"/>
            <w:vAlign w:val="bottom"/>
            <w:shd w:val="clear" w:color="auto" w:fill="000000"/>
          </w:tcPr>
          <w:p>
            <w:pPr>
              <w:spacing w:after="0"/>
              <w:rPr>
                <w:sz w:val="22"/>
                <w:szCs w:val="22"/>
                <w:color w:val="auto"/>
              </w:rPr>
            </w:pPr>
          </w:p>
        </w:tc>
        <w:tc>
          <w:tcPr>
            <w:tcW w:w="240" w:type="dxa"/>
            <w:vAlign w:val="bottom"/>
            <w:tcBorders>
              <w:lef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0.6</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(2.2)</w:t>
            </w:r>
          </w:p>
        </w:tc>
        <w:tc>
          <w:tcPr>
            <w:tcW w:w="2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(4.1)</w:t>
            </w:r>
          </w:p>
        </w:tc>
        <w:tc>
          <w:tcPr>
            <w:tcW w:w="0" w:type="dxa"/>
            <w:vAlign w:val="bottom"/>
          </w:tcPr>
          <w:p>
            <w:pPr>
              <w:spacing w:after="0"/>
              <w:rPr>
                <w:sz w:val="1"/>
                <w:szCs w:val="1"/>
                <w:color w:val="auto"/>
              </w:rPr>
            </w:pPr>
          </w:p>
        </w:tc>
      </w:tr>
      <w:tr>
        <w:trPr>
          <w:trHeight w:val="257"/>
        </w:trPr>
        <w:tc>
          <w:tcPr>
            <w:tcW w:w="660" w:type="dxa"/>
            <w:vAlign w:val="bottom"/>
          </w:tcPr>
          <w:p>
            <w:pPr>
              <w:spacing w:after="0"/>
              <w:rPr>
                <w:sz w:val="22"/>
                <w:szCs w:val="22"/>
                <w:color w:val="auto"/>
              </w:rPr>
            </w:pPr>
          </w:p>
        </w:tc>
        <w:tc>
          <w:tcPr>
            <w:tcW w:w="4120" w:type="dxa"/>
            <w:vAlign w:val="bottom"/>
          </w:tcPr>
          <w:p>
            <w:pPr>
              <w:ind w:left="140"/>
              <w:spacing w:after="0" w:line="256" w:lineRule="exact"/>
              <w:rPr>
                <w:sz w:val="20"/>
                <w:szCs w:val="20"/>
                <w:color w:val="auto"/>
              </w:rPr>
            </w:pPr>
            <w:r>
              <w:rPr>
                <w:rFonts w:ascii="Arial" w:cs="Arial" w:eastAsia="Arial" w:hAnsi="Arial"/>
                <w:sz w:val="18"/>
                <w:szCs w:val="18"/>
                <w:color w:val="auto"/>
                <w:w w:val="98"/>
              </w:rPr>
              <w:t xml:space="preserve">Net Income attributable to Bladex Stockholders </w:t>
            </w:r>
            <w:r>
              <w:rPr>
                <w:rFonts w:ascii="Arial" w:cs="Arial" w:eastAsia="Arial" w:hAnsi="Arial"/>
                <w:sz w:val="29"/>
                <w:szCs w:val="29"/>
                <w:color w:val="auto"/>
                <w:w w:val="98"/>
                <w:vertAlign w:val="superscript"/>
              </w:rPr>
              <w:t>(3)</w:t>
            </w:r>
          </w:p>
        </w:tc>
        <w:tc>
          <w:tcPr>
            <w:tcW w:w="2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70.8</w:t>
            </w: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8"/>
                <w:szCs w:val="18"/>
                <w:color w:val="auto"/>
              </w:rPr>
              <w:t>60.8</w:t>
            </w:r>
          </w:p>
        </w:tc>
        <w:tc>
          <w:tcPr>
            <w:tcW w:w="20" w:type="dxa"/>
            <w:vAlign w:val="bottom"/>
            <w:shd w:val="clear" w:color="auto" w:fill="000000"/>
          </w:tcPr>
          <w:p>
            <w:pPr>
              <w:spacing w:after="0"/>
              <w:rPr>
                <w:sz w:val="22"/>
                <w:szCs w:val="22"/>
                <w:color w:val="auto"/>
              </w:rPr>
            </w:pPr>
          </w:p>
        </w:tc>
        <w:tc>
          <w:tcPr>
            <w:tcW w:w="240" w:type="dxa"/>
            <w:vAlign w:val="bottom"/>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26.6</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20.7</w:t>
            </w:r>
          </w:p>
        </w:tc>
        <w:tc>
          <w:tcPr>
            <w:tcW w:w="2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8"/>
                <w:szCs w:val="18"/>
                <w:color w:val="auto"/>
              </w:rPr>
              <w:t>22.8</w:t>
            </w: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shd w:val="clear" w:color="auto" w:fill="000000"/>
          </w:tcPr>
          <w:p>
            <w:pPr>
              <w:spacing w:after="0"/>
              <w:rPr>
                <w:sz w:val="18"/>
                <w:szCs w:val="18"/>
                <w:color w:val="auto"/>
              </w:rPr>
            </w:pPr>
          </w:p>
        </w:tc>
        <w:tc>
          <w:tcPr>
            <w:tcW w:w="240" w:type="dxa"/>
            <w:vAlign w:val="bottom"/>
            <w:tcBorders>
              <w:left w:val="single" w:sz="8" w:color="CCEEFF"/>
            </w:tcBorders>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660" w:type="dxa"/>
            <w:vAlign w:val="bottom"/>
          </w:tcPr>
          <w:p>
            <w:pPr>
              <w:spacing w:after="0"/>
              <w:rPr>
                <w:sz w:val="22"/>
                <w:szCs w:val="22"/>
                <w:color w:val="auto"/>
              </w:rPr>
            </w:pPr>
          </w:p>
        </w:tc>
        <w:tc>
          <w:tcPr>
            <w:tcW w:w="4120" w:type="dxa"/>
            <w:vAlign w:val="bottom"/>
          </w:tcPr>
          <w:p>
            <w:pPr>
              <w:ind w:left="140"/>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(4)</w:t>
            </w:r>
          </w:p>
        </w:tc>
        <w:tc>
          <w:tcPr>
            <w:tcW w:w="2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1.83</w:t>
            </w: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8"/>
                <w:szCs w:val="18"/>
                <w:color w:val="auto"/>
              </w:rPr>
              <w:t>1.59</w:t>
            </w:r>
          </w:p>
        </w:tc>
        <w:tc>
          <w:tcPr>
            <w:tcW w:w="20" w:type="dxa"/>
            <w:vAlign w:val="bottom"/>
            <w:shd w:val="clear" w:color="auto" w:fill="000000"/>
          </w:tcPr>
          <w:p>
            <w:pPr>
              <w:spacing w:after="0"/>
              <w:rPr>
                <w:sz w:val="22"/>
                <w:szCs w:val="22"/>
                <w:color w:val="auto"/>
              </w:rPr>
            </w:pPr>
          </w:p>
        </w:tc>
        <w:tc>
          <w:tcPr>
            <w:tcW w:w="240" w:type="dxa"/>
            <w:vAlign w:val="bottom"/>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0.69</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0.54</w:t>
            </w:r>
          </w:p>
        </w:tc>
        <w:tc>
          <w:tcPr>
            <w:tcW w:w="2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8"/>
                <w:szCs w:val="18"/>
                <w:color w:val="auto"/>
              </w:rPr>
              <w:t>0.59</w:t>
            </w: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120" w:type="dxa"/>
            <w:vAlign w:val="bottom"/>
            <w:shd w:val="clear" w:color="auto" w:fill="CCEEFF"/>
          </w:tcPr>
          <w:p>
            <w:pPr>
              <w:ind w:left="140"/>
              <w:spacing w:after="0"/>
              <w:rPr>
                <w:sz w:val="20"/>
                <w:szCs w:val="20"/>
                <w:color w:val="auto"/>
              </w:rPr>
            </w:pPr>
            <w:r>
              <w:rPr>
                <w:rFonts w:ascii="Arial" w:cs="Arial" w:eastAsia="Arial" w:hAnsi="Arial"/>
                <w:sz w:val="18"/>
                <w:szCs w:val="18"/>
                <w:color w:val="auto"/>
              </w:rPr>
              <w:t>Return on Average Equity (“ROAE”)</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10.7%</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9.7%</w:t>
            </w:r>
          </w:p>
        </w:tc>
        <w:tc>
          <w:tcPr>
            <w:tcW w:w="20" w:type="dxa"/>
            <w:vAlign w:val="bottom"/>
            <w:shd w:val="clear" w:color="auto" w:fill="000000"/>
          </w:tcPr>
          <w:p>
            <w:pPr>
              <w:spacing w:after="0"/>
              <w:rPr>
                <w:sz w:val="18"/>
                <w:szCs w:val="18"/>
                <w:color w:val="auto"/>
              </w:rPr>
            </w:pPr>
          </w:p>
        </w:tc>
        <w:tc>
          <w:tcPr>
            <w:tcW w:w="240" w:type="dxa"/>
            <w:vAlign w:val="bottom"/>
            <w:tcBorders>
              <w:left w:val="single" w:sz="8" w:color="CCEEFF"/>
            </w:tcBorders>
            <w:shd w:val="clear" w:color="auto" w:fill="CCEEFF"/>
          </w:tcPr>
          <w:p>
            <w:pPr>
              <w:spacing w:after="0"/>
              <w:rPr>
                <w:sz w:val="18"/>
                <w:szCs w:val="18"/>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11.7%</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9.3%</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10.7%</w:t>
            </w:r>
          </w:p>
        </w:tc>
        <w:tc>
          <w:tcPr>
            <w:tcW w:w="0" w:type="dxa"/>
            <w:vAlign w:val="bottom"/>
          </w:tcPr>
          <w:p>
            <w:pPr>
              <w:spacing w:after="0"/>
              <w:rPr>
                <w:sz w:val="1"/>
                <w:szCs w:val="1"/>
                <w:color w:val="auto"/>
              </w:rPr>
            </w:pPr>
          </w:p>
        </w:tc>
      </w:tr>
      <w:tr>
        <w:trPr>
          <w:trHeight w:val="257"/>
        </w:trPr>
        <w:tc>
          <w:tcPr>
            <w:tcW w:w="660" w:type="dxa"/>
            <w:vAlign w:val="bottom"/>
          </w:tcPr>
          <w:p>
            <w:pPr>
              <w:spacing w:after="0"/>
              <w:rPr>
                <w:sz w:val="22"/>
                <w:szCs w:val="22"/>
                <w:color w:val="auto"/>
              </w:rPr>
            </w:pPr>
          </w:p>
        </w:tc>
        <w:tc>
          <w:tcPr>
            <w:tcW w:w="4120" w:type="dxa"/>
            <w:vAlign w:val="bottom"/>
          </w:tcPr>
          <w:p>
            <w:pPr>
              <w:ind w:left="140"/>
              <w:spacing w:after="0" w:line="256" w:lineRule="exact"/>
              <w:rPr>
                <w:sz w:val="20"/>
                <w:szCs w:val="20"/>
                <w:color w:val="auto"/>
              </w:rPr>
            </w:pPr>
            <w:r>
              <w:rPr>
                <w:rFonts w:ascii="Arial" w:cs="Arial" w:eastAsia="Arial" w:hAnsi="Arial"/>
                <w:sz w:val="18"/>
                <w:szCs w:val="18"/>
                <w:color w:val="auto"/>
              </w:rPr>
              <w:t xml:space="preserve">Business ROAE </w:t>
            </w:r>
            <w:r>
              <w:rPr>
                <w:rFonts w:ascii="Arial" w:cs="Arial" w:eastAsia="Arial" w:hAnsi="Arial"/>
                <w:sz w:val="29"/>
                <w:szCs w:val="29"/>
                <w:color w:val="auto"/>
                <w:vertAlign w:val="superscript"/>
              </w:rPr>
              <w:t>(5)</w:t>
            </w:r>
          </w:p>
        </w:tc>
        <w:tc>
          <w:tcPr>
            <w:tcW w:w="8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11.0%</w:t>
            </w:r>
          </w:p>
        </w:tc>
        <w:tc>
          <w:tcPr>
            <w:tcW w:w="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9.9%</w:t>
            </w:r>
          </w:p>
        </w:tc>
        <w:tc>
          <w:tcPr>
            <w:tcW w:w="20" w:type="dxa"/>
            <w:vAlign w:val="bottom"/>
            <w:shd w:val="clear" w:color="auto" w:fill="000000"/>
          </w:tcPr>
          <w:p>
            <w:pPr>
              <w:spacing w:after="0"/>
              <w:rPr>
                <w:sz w:val="22"/>
                <w:szCs w:val="22"/>
                <w:color w:val="auto"/>
              </w:rPr>
            </w:pPr>
          </w:p>
        </w:tc>
        <w:tc>
          <w:tcPr>
            <w:tcW w:w="240" w:type="dxa"/>
            <w:vAlign w:val="bottom"/>
          </w:tcPr>
          <w:p>
            <w:pPr>
              <w:spacing w:after="0"/>
              <w:rPr>
                <w:sz w:val="22"/>
                <w:szCs w:val="22"/>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11.4%</w:t>
            </w:r>
          </w:p>
        </w:tc>
        <w:tc>
          <w:tcPr>
            <w:tcW w:w="180" w:type="dxa"/>
            <w:vAlign w:val="bottom"/>
          </w:tcPr>
          <w:p>
            <w:pPr>
              <w:spacing w:after="0"/>
              <w:rPr>
                <w:sz w:val="22"/>
                <w:szCs w:val="22"/>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10.3%</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12.6%</w:t>
            </w: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120" w:type="dxa"/>
            <w:vAlign w:val="bottom"/>
            <w:shd w:val="clear" w:color="auto" w:fill="CCEEFF"/>
          </w:tcPr>
          <w:p>
            <w:pPr>
              <w:ind w:left="140"/>
              <w:spacing w:after="0"/>
              <w:rPr>
                <w:sz w:val="20"/>
                <w:szCs w:val="20"/>
                <w:color w:val="auto"/>
              </w:rPr>
            </w:pPr>
            <w:r>
              <w:rPr>
                <w:rFonts w:ascii="Arial" w:cs="Arial" w:eastAsia="Arial" w:hAnsi="Arial"/>
                <w:sz w:val="18"/>
                <w:szCs w:val="18"/>
                <w:color w:val="auto"/>
              </w:rPr>
              <w:t>Business Return on Average Assets</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1.31%</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1.20%</w:t>
            </w:r>
          </w:p>
        </w:tc>
        <w:tc>
          <w:tcPr>
            <w:tcW w:w="20" w:type="dxa"/>
            <w:vAlign w:val="bottom"/>
            <w:shd w:val="clear" w:color="auto" w:fill="000000"/>
          </w:tcPr>
          <w:p>
            <w:pPr>
              <w:spacing w:after="0"/>
              <w:rPr>
                <w:sz w:val="18"/>
                <w:szCs w:val="18"/>
                <w:color w:val="auto"/>
              </w:rPr>
            </w:pPr>
          </w:p>
        </w:tc>
        <w:tc>
          <w:tcPr>
            <w:tcW w:w="240" w:type="dxa"/>
            <w:vAlign w:val="bottom"/>
            <w:tcBorders>
              <w:left w:val="single" w:sz="8" w:color="CCEEFF"/>
            </w:tcBorders>
            <w:shd w:val="clear" w:color="auto" w:fill="CCEEFF"/>
          </w:tcPr>
          <w:p>
            <w:pPr>
              <w:spacing w:after="0"/>
              <w:rPr>
                <w:sz w:val="18"/>
                <w:szCs w:val="18"/>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1.36%</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1.24%</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1.43%</w:t>
            </w: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120" w:type="dxa"/>
            <w:vAlign w:val="bottom"/>
          </w:tcPr>
          <w:p>
            <w:pPr>
              <w:ind w:left="140"/>
              <w:spacing w:after="0"/>
              <w:rPr>
                <w:sz w:val="20"/>
                <w:szCs w:val="20"/>
                <w:color w:val="auto"/>
              </w:rPr>
            </w:pPr>
            <w:r>
              <w:rPr>
                <w:rFonts w:ascii="Arial" w:cs="Arial" w:eastAsia="Arial" w:hAnsi="Arial"/>
                <w:sz w:val="18"/>
                <w:szCs w:val="18"/>
                <w:color w:val="auto"/>
              </w:rPr>
              <w:t>Net Interest Margin ("NIM")</w:t>
            </w: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1.85%</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1.77%</w:t>
            </w:r>
          </w:p>
        </w:tc>
        <w:tc>
          <w:tcPr>
            <w:tcW w:w="20" w:type="dxa"/>
            <w:vAlign w:val="bottom"/>
            <w:shd w:val="clear" w:color="auto" w:fill="000000"/>
          </w:tcPr>
          <w:p>
            <w:pPr>
              <w:spacing w:after="0"/>
              <w:rPr>
                <w:sz w:val="18"/>
                <w:szCs w:val="18"/>
                <w:color w:val="auto"/>
              </w:rPr>
            </w:pPr>
          </w:p>
        </w:tc>
        <w:tc>
          <w:tcPr>
            <w:tcW w:w="240" w:type="dxa"/>
            <w:vAlign w:val="bottom"/>
          </w:tcPr>
          <w:p>
            <w:pPr>
              <w:spacing w:after="0"/>
              <w:rPr>
                <w:sz w:val="18"/>
                <w:szCs w:val="18"/>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1.93%</w:t>
            </w:r>
          </w:p>
        </w:tc>
        <w:tc>
          <w:tcPr>
            <w:tcW w:w="180" w:type="dxa"/>
            <w:vAlign w:val="bottom"/>
          </w:tcPr>
          <w:p>
            <w:pPr>
              <w:spacing w:after="0"/>
              <w:rPr>
                <w:sz w:val="18"/>
                <w:szCs w:val="18"/>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1.84%</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1.96%</w:t>
            </w: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120" w:type="dxa"/>
            <w:vAlign w:val="bottom"/>
            <w:shd w:val="clear" w:color="auto" w:fill="CCEEFF"/>
          </w:tcPr>
          <w:p>
            <w:pPr>
              <w:ind w:left="140"/>
              <w:spacing w:after="0"/>
              <w:rPr>
                <w:sz w:val="20"/>
                <w:szCs w:val="20"/>
                <w:color w:val="auto"/>
              </w:rPr>
            </w:pPr>
            <w:r>
              <w:rPr>
                <w:rFonts w:ascii="Arial" w:cs="Arial" w:eastAsia="Arial" w:hAnsi="Arial"/>
                <w:sz w:val="18"/>
                <w:szCs w:val="18"/>
                <w:color w:val="auto"/>
              </w:rPr>
              <w:t>Net Interest Spread ("NIS")</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1.69%</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1.57%</w:t>
            </w:r>
          </w:p>
        </w:tc>
        <w:tc>
          <w:tcPr>
            <w:tcW w:w="20" w:type="dxa"/>
            <w:vAlign w:val="bottom"/>
            <w:shd w:val="clear" w:color="auto" w:fill="000000"/>
          </w:tcPr>
          <w:p>
            <w:pPr>
              <w:spacing w:after="0"/>
              <w:rPr>
                <w:sz w:val="18"/>
                <w:szCs w:val="18"/>
                <w:color w:val="auto"/>
              </w:rPr>
            </w:pPr>
          </w:p>
        </w:tc>
        <w:tc>
          <w:tcPr>
            <w:tcW w:w="240" w:type="dxa"/>
            <w:vAlign w:val="bottom"/>
            <w:tcBorders>
              <w:left w:val="single" w:sz="8" w:color="CCEEFF"/>
            </w:tcBorders>
            <w:shd w:val="clear" w:color="auto" w:fill="CCEEFF"/>
          </w:tcPr>
          <w:p>
            <w:pPr>
              <w:spacing w:after="0"/>
              <w:rPr>
                <w:sz w:val="18"/>
                <w:szCs w:val="18"/>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1.77%</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1.67%</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1.78%</w:t>
            </w:r>
          </w:p>
        </w:tc>
        <w:tc>
          <w:tcPr>
            <w:tcW w:w="0" w:type="dxa"/>
            <w:vAlign w:val="bottom"/>
          </w:tcPr>
          <w:p>
            <w:pPr>
              <w:spacing w:after="0"/>
              <w:rPr>
                <w:sz w:val="1"/>
                <w:szCs w:val="1"/>
                <w:color w:val="auto"/>
              </w:rPr>
            </w:pPr>
          </w:p>
        </w:tc>
      </w:tr>
      <w:tr>
        <w:trPr>
          <w:trHeight w:val="257"/>
        </w:trPr>
        <w:tc>
          <w:tcPr>
            <w:tcW w:w="660" w:type="dxa"/>
            <w:vAlign w:val="bottom"/>
          </w:tcPr>
          <w:p>
            <w:pPr>
              <w:spacing w:after="0"/>
              <w:rPr>
                <w:sz w:val="22"/>
                <w:szCs w:val="22"/>
                <w:color w:val="auto"/>
              </w:rPr>
            </w:pPr>
          </w:p>
        </w:tc>
        <w:tc>
          <w:tcPr>
            <w:tcW w:w="4120" w:type="dxa"/>
            <w:vAlign w:val="bottom"/>
          </w:tcPr>
          <w:p>
            <w:pPr>
              <w:ind w:left="140"/>
              <w:spacing w:after="0" w:line="256" w:lineRule="exact"/>
              <w:rPr>
                <w:sz w:val="20"/>
                <w:szCs w:val="20"/>
                <w:color w:val="auto"/>
              </w:rPr>
            </w:pPr>
            <w:r>
              <w:rPr>
                <w:rFonts w:ascii="Arial" w:cs="Arial" w:eastAsia="Arial" w:hAnsi="Arial"/>
                <w:sz w:val="18"/>
                <w:szCs w:val="18"/>
                <w:color w:val="auto"/>
              </w:rPr>
              <w:t xml:space="preserve">Business Efficiency Ratio </w:t>
            </w:r>
            <w:r>
              <w:rPr>
                <w:rFonts w:ascii="Arial" w:cs="Arial" w:eastAsia="Arial" w:hAnsi="Arial"/>
                <w:sz w:val="29"/>
                <w:szCs w:val="29"/>
                <w:color w:val="auto"/>
                <w:vertAlign w:val="superscript"/>
              </w:rPr>
              <w:t>(6)</w:t>
            </w:r>
          </w:p>
        </w:tc>
        <w:tc>
          <w:tcPr>
            <w:tcW w:w="8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33%</w:t>
            </w:r>
          </w:p>
        </w:tc>
        <w:tc>
          <w:tcPr>
            <w:tcW w:w="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38%</w:t>
            </w:r>
          </w:p>
        </w:tc>
        <w:tc>
          <w:tcPr>
            <w:tcW w:w="20" w:type="dxa"/>
            <w:vAlign w:val="bottom"/>
            <w:shd w:val="clear" w:color="auto" w:fill="000000"/>
          </w:tcPr>
          <w:p>
            <w:pPr>
              <w:spacing w:after="0"/>
              <w:rPr>
                <w:sz w:val="22"/>
                <w:szCs w:val="22"/>
                <w:color w:val="auto"/>
              </w:rPr>
            </w:pPr>
          </w:p>
        </w:tc>
        <w:tc>
          <w:tcPr>
            <w:tcW w:w="240" w:type="dxa"/>
            <w:vAlign w:val="bottom"/>
          </w:tcPr>
          <w:p>
            <w:pPr>
              <w:spacing w:after="0"/>
              <w:rPr>
                <w:sz w:val="22"/>
                <w:szCs w:val="22"/>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30%</w:t>
            </w:r>
          </w:p>
        </w:tc>
        <w:tc>
          <w:tcPr>
            <w:tcW w:w="180" w:type="dxa"/>
            <w:vAlign w:val="bottom"/>
          </w:tcPr>
          <w:p>
            <w:pPr>
              <w:spacing w:after="0"/>
              <w:rPr>
                <w:sz w:val="22"/>
                <w:szCs w:val="22"/>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32%</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34%</w:t>
            </w: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shd w:val="clear" w:color="auto" w:fill="000000"/>
          </w:tcPr>
          <w:p>
            <w:pPr>
              <w:spacing w:after="0"/>
              <w:rPr>
                <w:sz w:val="18"/>
                <w:szCs w:val="18"/>
                <w:color w:val="auto"/>
              </w:rPr>
            </w:pPr>
          </w:p>
        </w:tc>
        <w:tc>
          <w:tcPr>
            <w:tcW w:w="240" w:type="dxa"/>
            <w:vAlign w:val="bottom"/>
            <w:tcBorders>
              <w:left w:val="single" w:sz="8" w:color="CCEEFF"/>
            </w:tcBorders>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120" w:type="dxa"/>
            <w:vAlign w:val="bottom"/>
          </w:tcPr>
          <w:p>
            <w:pPr>
              <w:ind w:left="140"/>
              <w:spacing w:after="0"/>
              <w:rPr>
                <w:sz w:val="20"/>
                <w:szCs w:val="20"/>
                <w:color w:val="auto"/>
              </w:rPr>
            </w:pPr>
            <w:r>
              <w:rPr>
                <w:rFonts w:ascii="Arial" w:cs="Arial" w:eastAsia="Arial" w:hAnsi="Arial"/>
                <w:sz w:val="18"/>
                <w:szCs w:val="18"/>
                <w:color w:val="auto"/>
              </w:rPr>
              <w:t>Commercial Portfolio</w:t>
            </w:r>
          </w:p>
        </w:tc>
        <w:tc>
          <w:tcPr>
            <w:tcW w:w="2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7,196</w:t>
            </w: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8"/>
                <w:szCs w:val="18"/>
                <w:color w:val="auto"/>
              </w:rPr>
              <w:t>6,584</w:t>
            </w:r>
          </w:p>
        </w:tc>
        <w:tc>
          <w:tcPr>
            <w:tcW w:w="20" w:type="dxa"/>
            <w:vAlign w:val="bottom"/>
            <w:shd w:val="clear" w:color="auto" w:fill="000000"/>
          </w:tcPr>
          <w:p>
            <w:pPr>
              <w:spacing w:after="0"/>
              <w:rPr>
                <w:sz w:val="18"/>
                <w:szCs w:val="18"/>
                <w:color w:val="auto"/>
              </w:rPr>
            </w:pPr>
          </w:p>
        </w:tc>
        <w:tc>
          <w:tcPr>
            <w:tcW w:w="240" w:type="dxa"/>
            <w:vAlign w:val="bottom"/>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7,196</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6,901</w:t>
            </w:r>
          </w:p>
        </w:tc>
        <w:tc>
          <w:tcPr>
            <w:tcW w:w="2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6,584</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120" w:type="dxa"/>
            <w:vAlign w:val="bottom"/>
            <w:shd w:val="clear" w:color="auto" w:fill="CCEEFF"/>
          </w:tcPr>
          <w:p>
            <w:pPr>
              <w:ind w:left="140"/>
              <w:spacing w:after="0"/>
              <w:rPr>
                <w:sz w:val="20"/>
                <w:szCs w:val="20"/>
                <w:color w:val="auto"/>
              </w:rPr>
            </w:pPr>
            <w:r>
              <w:rPr>
                <w:rFonts w:ascii="Arial" w:cs="Arial" w:eastAsia="Arial" w:hAnsi="Arial"/>
                <w:sz w:val="18"/>
                <w:szCs w:val="18"/>
                <w:color w:val="auto"/>
              </w:rPr>
              <w:t>Treasury Portfolio</w:t>
            </w:r>
          </w:p>
        </w:tc>
        <w:tc>
          <w:tcPr>
            <w:tcW w:w="2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402</w:t>
            </w:r>
          </w:p>
        </w:tc>
        <w:tc>
          <w:tcPr>
            <w:tcW w:w="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361</w:t>
            </w:r>
          </w:p>
        </w:tc>
        <w:tc>
          <w:tcPr>
            <w:tcW w:w="20" w:type="dxa"/>
            <w:vAlign w:val="bottom"/>
            <w:shd w:val="clear" w:color="auto" w:fill="000000"/>
          </w:tcPr>
          <w:p>
            <w:pPr>
              <w:spacing w:after="0"/>
              <w:rPr>
                <w:sz w:val="18"/>
                <w:szCs w:val="18"/>
                <w:color w:val="auto"/>
              </w:rPr>
            </w:pPr>
          </w:p>
        </w:tc>
        <w:tc>
          <w:tcPr>
            <w:tcW w:w="240" w:type="dxa"/>
            <w:vAlign w:val="bottom"/>
            <w:tcBorders>
              <w:lef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402</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376</w:t>
            </w:r>
          </w:p>
        </w:tc>
        <w:tc>
          <w:tcPr>
            <w:tcW w:w="2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361</w:t>
            </w:r>
          </w:p>
        </w:tc>
        <w:tc>
          <w:tcPr>
            <w:tcW w:w="0" w:type="dxa"/>
            <w:vAlign w:val="bottom"/>
          </w:tcPr>
          <w:p>
            <w:pPr>
              <w:spacing w:after="0"/>
              <w:rPr>
                <w:sz w:val="1"/>
                <w:szCs w:val="1"/>
                <w:color w:val="auto"/>
              </w:rPr>
            </w:pPr>
          </w:p>
        </w:tc>
      </w:tr>
      <w:tr>
        <w:trPr>
          <w:trHeight w:val="257"/>
        </w:trPr>
        <w:tc>
          <w:tcPr>
            <w:tcW w:w="660" w:type="dxa"/>
            <w:vAlign w:val="bottom"/>
          </w:tcPr>
          <w:p>
            <w:pPr>
              <w:spacing w:after="0"/>
              <w:rPr>
                <w:sz w:val="22"/>
                <w:szCs w:val="22"/>
                <w:color w:val="auto"/>
              </w:rPr>
            </w:pPr>
          </w:p>
        </w:tc>
        <w:tc>
          <w:tcPr>
            <w:tcW w:w="4120" w:type="dxa"/>
            <w:vAlign w:val="bottom"/>
          </w:tcPr>
          <w:p>
            <w:pPr>
              <w:ind w:left="140"/>
              <w:spacing w:after="0" w:line="256" w:lineRule="exact"/>
              <w:rPr>
                <w:sz w:val="20"/>
                <w:szCs w:val="20"/>
                <w:color w:val="auto"/>
              </w:rPr>
            </w:pPr>
            <w:r>
              <w:rPr>
                <w:rFonts w:ascii="Arial" w:cs="Arial" w:eastAsia="Arial" w:hAnsi="Arial"/>
                <w:sz w:val="18"/>
                <w:szCs w:val="18"/>
                <w:color w:val="auto"/>
              </w:rPr>
              <w:t xml:space="preserve">Tier 1 Capital Ratio </w:t>
            </w:r>
            <w:r>
              <w:rPr>
                <w:rFonts w:ascii="Arial" w:cs="Arial" w:eastAsia="Arial" w:hAnsi="Arial"/>
                <w:sz w:val="29"/>
                <w:szCs w:val="29"/>
                <w:color w:val="auto"/>
                <w:vertAlign w:val="superscript"/>
              </w:rPr>
              <w:t>(7)</w:t>
            </w:r>
          </w:p>
        </w:tc>
        <w:tc>
          <w:tcPr>
            <w:tcW w:w="8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14.7%</w:t>
            </w:r>
          </w:p>
        </w:tc>
        <w:tc>
          <w:tcPr>
            <w:tcW w:w="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15.9%</w:t>
            </w:r>
          </w:p>
        </w:tc>
        <w:tc>
          <w:tcPr>
            <w:tcW w:w="20" w:type="dxa"/>
            <w:vAlign w:val="bottom"/>
            <w:shd w:val="clear" w:color="auto" w:fill="000000"/>
          </w:tcPr>
          <w:p>
            <w:pPr>
              <w:spacing w:after="0"/>
              <w:rPr>
                <w:sz w:val="22"/>
                <w:szCs w:val="22"/>
                <w:color w:val="auto"/>
              </w:rPr>
            </w:pPr>
          </w:p>
        </w:tc>
        <w:tc>
          <w:tcPr>
            <w:tcW w:w="240" w:type="dxa"/>
            <w:vAlign w:val="bottom"/>
          </w:tcPr>
          <w:p>
            <w:pPr>
              <w:spacing w:after="0"/>
              <w:rPr>
                <w:sz w:val="22"/>
                <w:szCs w:val="22"/>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14.7%</w:t>
            </w:r>
          </w:p>
        </w:tc>
        <w:tc>
          <w:tcPr>
            <w:tcW w:w="180" w:type="dxa"/>
            <w:vAlign w:val="bottom"/>
          </w:tcPr>
          <w:p>
            <w:pPr>
              <w:spacing w:after="0"/>
              <w:rPr>
                <w:sz w:val="22"/>
                <w:szCs w:val="22"/>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15.2%</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15.9%</w:t>
            </w:r>
          </w:p>
        </w:tc>
        <w:tc>
          <w:tcPr>
            <w:tcW w:w="0" w:type="dxa"/>
            <w:vAlign w:val="bottom"/>
          </w:tcPr>
          <w:p>
            <w:pPr>
              <w:spacing w:after="0"/>
              <w:rPr>
                <w:sz w:val="1"/>
                <w:szCs w:val="1"/>
                <w:color w:val="auto"/>
              </w:rPr>
            </w:pPr>
          </w:p>
        </w:tc>
      </w:tr>
      <w:tr>
        <w:trPr>
          <w:trHeight w:val="257"/>
        </w:trPr>
        <w:tc>
          <w:tcPr>
            <w:tcW w:w="660" w:type="dxa"/>
            <w:vAlign w:val="bottom"/>
          </w:tcPr>
          <w:p>
            <w:pPr>
              <w:spacing w:after="0"/>
              <w:rPr>
                <w:sz w:val="22"/>
                <w:szCs w:val="22"/>
                <w:color w:val="auto"/>
              </w:rPr>
            </w:pPr>
          </w:p>
        </w:tc>
        <w:tc>
          <w:tcPr>
            <w:tcW w:w="4120" w:type="dxa"/>
            <w:vAlign w:val="bottom"/>
            <w:shd w:val="clear" w:color="auto" w:fill="CCEEFF"/>
          </w:tcPr>
          <w:p>
            <w:pPr>
              <w:ind w:left="140"/>
              <w:spacing w:after="0" w:line="256" w:lineRule="exact"/>
              <w:rPr>
                <w:sz w:val="20"/>
                <w:szCs w:val="20"/>
                <w:color w:val="auto"/>
              </w:rPr>
            </w:pPr>
            <w:r>
              <w:rPr>
                <w:rFonts w:ascii="Arial" w:cs="Arial" w:eastAsia="Arial" w:hAnsi="Arial"/>
                <w:sz w:val="18"/>
                <w:szCs w:val="18"/>
                <w:color w:val="auto"/>
              </w:rPr>
              <w:t xml:space="preserve">Leverage (times) </w:t>
            </w:r>
            <w:r>
              <w:rPr>
                <w:rFonts w:ascii="Arial" w:cs="Arial" w:eastAsia="Arial" w:hAnsi="Arial"/>
                <w:sz w:val="29"/>
                <w:szCs w:val="29"/>
                <w:color w:val="auto"/>
                <w:vertAlign w:val="superscript"/>
              </w:rPr>
              <w:t>(8)</w:t>
            </w:r>
          </w:p>
        </w:tc>
        <w:tc>
          <w:tcPr>
            <w:tcW w:w="8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8.6</w:t>
            </w:r>
          </w:p>
        </w:tc>
        <w:tc>
          <w:tcPr>
            <w:tcW w:w="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8.9</w:t>
            </w:r>
          </w:p>
        </w:tc>
        <w:tc>
          <w:tcPr>
            <w:tcW w:w="20" w:type="dxa"/>
            <w:vAlign w:val="bottom"/>
            <w:shd w:val="clear" w:color="auto" w:fill="000000"/>
          </w:tcPr>
          <w:p>
            <w:pPr>
              <w:spacing w:after="0"/>
              <w:rPr>
                <w:sz w:val="22"/>
                <w:szCs w:val="22"/>
                <w:color w:val="auto"/>
              </w:rPr>
            </w:pPr>
          </w:p>
        </w:tc>
        <w:tc>
          <w:tcPr>
            <w:tcW w:w="240" w:type="dxa"/>
            <w:vAlign w:val="bottom"/>
            <w:tcBorders>
              <w:left w:val="single" w:sz="8" w:color="CCEEFF"/>
            </w:tcBorders>
            <w:shd w:val="clear" w:color="auto" w:fill="CCEEFF"/>
          </w:tcPr>
          <w:p>
            <w:pPr>
              <w:spacing w:after="0"/>
              <w:rPr>
                <w:sz w:val="22"/>
                <w:szCs w:val="22"/>
                <w:color w:val="auto"/>
              </w:rPr>
            </w:pP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8.6</w:t>
            </w:r>
          </w:p>
        </w:tc>
        <w:tc>
          <w:tcPr>
            <w:tcW w:w="180" w:type="dxa"/>
            <w:vAlign w:val="bottom"/>
            <w:shd w:val="clear" w:color="auto" w:fill="CCEEFF"/>
          </w:tcPr>
          <w:p>
            <w:pPr>
              <w:spacing w:after="0"/>
              <w:rPr>
                <w:sz w:val="22"/>
                <w:szCs w:val="22"/>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8.6</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w:t>
            </w:r>
          </w:p>
        </w:tc>
        <w:tc>
          <w:tcPr>
            <w:tcW w:w="1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660" w:type="dxa"/>
            <w:vAlign w:val="bottom"/>
          </w:tcPr>
          <w:p>
            <w:pPr>
              <w:spacing w:after="0"/>
              <w:rPr>
                <w:sz w:val="22"/>
                <w:szCs w:val="22"/>
                <w:color w:val="auto"/>
              </w:rPr>
            </w:pPr>
          </w:p>
        </w:tc>
        <w:tc>
          <w:tcPr>
            <w:tcW w:w="4120" w:type="dxa"/>
            <w:vAlign w:val="bottom"/>
          </w:tcPr>
          <w:p>
            <w:pPr>
              <w:ind w:left="140"/>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(9)</w:t>
            </w:r>
          </w:p>
        </w:tc>
        <w:tc>
          <w:tcPr>
            <w:tcW w:w="8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8.1%</w:t>
            </w:r>
          </w:p>
        </w:tc>
        <w:tc>
          <w:tcPr>
            <w:tcW w:w="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11.5%</w:t>
            </w:r>
          </w:p>
        </w:tc>
        <w:tc>
          <w:tcPr>
            <w:tcW w:w="20" w:type="dxa"/>
            <w:vAlign w:val="bottom"/>
            <w:shd w:val="clear" w:color="auto" w:fill="000000"/>
          </w:tcPr>
          <w:p>
            <w:pPr>
              <w:spacing w:after="0"/>
              <w:rPr>
                <w:sz w:val="22"/>
                <w:szCs w:val="22"/>
                <w:color w:val="auto"/>
              </w:rPr>
            </w:pPr>
          </w:p>
        </w:tc>
        <w:tc>
          <w:tcPr>
            <w:tcW w:w="240" w:type="dxa"/>
            <w:vAlign w:val="bottom"/>
          </w:tcPr>
          <w:p>
            <w:pPr>
              <w:spacing w:after="0"/>
              <w:rPr>
                <w:sz w:val="22"/>
                <w:szCs w:val="22"/>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8.1%</w:t>
            </w:r>
          </w:p>
        </w:tc>
        <w:tc>
          <w:tcPr>
            <w:tcW w:w="180" w:type="dxa"/>
            <w:vAlign w:val="bottom"/>
          </w:tcPr>
          <w:p>
            <w:pPr>
              <w:spacing w:after="0"/>
              <w:rPr>
                <w:sz w:val="22"/>
                <w:szCs w:val="22"/>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9.6%</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11.5%</w:t>
            </w: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120" w:type="dxa"/>
            <w:vAlign w:val="bottom"/>
            <w:shd w:val="clear" w:color="auto" w:fill="CCEEFF"/>
          </w:tcPr>
          <w:p>
            <w:pPr>
              <w:ind w:left="140"/>
              <w:spacing w:after="0"/>
              <w:rPr>
                <w:sz w:val="20"/>
                <w:szCs w:val="20"/>
                <w:color w:val="auto"/>
              </w:rPr>
            </w:pPr>
            <w:r>
              <w:rPr>
                <w:rFonts w:ascii="Arial" w:cs="Arial" w:eastAsia="Arial" w:hAnsi="Arial"/>
                <w:sz w:val="18"/>
                <w:szCs w:val="18"/>
                <w:color w:val="auto"/>
                <w:w w:val="94"/>
              </w:rPr>
              <w:t>Non-Accruing Loans to Total Loans, net of discounts</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0.06%</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0.00%</w:t>
            </w:r>
          </w:p>
        </w:tc>
        <w:tc>
          <w:tcPr>
            <w:tcW w:w="20" w:type="dxa"/>
            <w:vAlign w:val="bottom"/>
            <w:shd w:val="clear" w:color="auto" w:fill="000000"/>
          </w:tcPr>
          <w:p>
            <w:pPr>
              <w:spacing w:after="0"/>
              <w:rPr>
                <w:sz w:val="18"/>
                <w:szCs w:val="18"/>
                <w:color w:val="auto"/>
              </w:rPr>
            </w:pPr>
          </w:p>
        </w:tc>
        <w:tc>
          <w:tcPr>
            <w:tcW w:w="240" w:type="dxa"/>
            <w:vAlign w:val="bottom"/>
            <w:tcBorders>
              <w:left w:val="single" w:sz="8" w:color="CCEEFF"/>
            </w:tcBorders>
            <w:shd w:val="clear" w:color="auto" w:fill="CCEEFF"/>
          </w:tcPr>
          <w:p>
            <w:pPr>
              <w:spacing w:after="0"/>
              <w:rPr>
                <w:sz w:val="18"/>
                <w:szCs w:val="18"/>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0.06%</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0.06%</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120" w:type="dxa"/>
            <w:vAlign w:val="bottom"/>
          </w:tcPr>
          <w:p>
            <w:pPr>
              <w:ind w:left="140"/>
              <w:spacing w:after="0"/>
              <w:rPr>
                <w:sz w:val="20"/>
                <w:szCs w:val="20"/>
                <w:color w:val="auto"/>
              </w:rPr>
            </w:pPr>
            <w:r>
              <w:rPr>
                <w:rFonts w:ascii="Arial" w:cs="Arial" w:eastAsia="Arial" w:hAnsi="Arial"/>
                <w:sz w:val="18"/>
                <w:szCs w:val="18"/>
                <w:color w:val="auto"/>
                <w:w w:val="95"/>
              </w:rPr>
              <w:t>Allowance for Credit Losses to Commercial Portfolio</w:t>
            </w: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1.19%</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1.20%</w:t>
            </w:r>
          </w:p>
        </w:tc>
        <w:tc>
          <w:tcPr>
            <w:tcW w:w="20" w:type="dxa"/>
            <w:vAlign w:val="bottom"/>
            <w:shd w:val="clear" w:color="auto" w:fill="000000"/>
          </w:tcPr>
          <w:p>
            <w:pPr>
              <w:spacing w:after="0"/>
              <w:rPr>
                <w:sz w:val="18"/>
                <w:szCs w:val="18"/>
                <w:color w:val="auto"/>
              </w:rPr>
            </w:pPr>
          </w:p>
        </w:tc>
        <w:tc>
          <w:tcPr>
            <w:tcW w:w="240" w:type="dxa"/>
            <w:vAlign w:val="bottom"/>
          </w:tcPr>
          <w:p>
            <w:pPr>
              <w:spacing w:after="0"/>
              <w:rPr>
                <w:sz w:val="18"/>
                <w:szCs w:val="18"/>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180" w:type="dxa"/>
            <w:vAlign w:val="bottom"/>
          </w:tcPr>
          <w:p>
            <w:pPr>
              <w:spacing w:after="0"/>
              <w:rPr>
                <w:sz w:val="18"/>
                <w:szCs w:val="18"/>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1.18%</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1.20%</w:t>
            </w:r>
          </w:p>
        </w:tc>
        <w:tc>
          <w:tcPr>
            <w:tcW w:w="0" w:type="dxa"/>
            <w:vAlign w:val="bottom"/>
          </w:tcPr>
          <w:p>
            <w:pPr>
              <w:spacing w:after="0"/>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Mr. Rubens V. Amaral, Jr., Bladex’s Chief Executive Officer, stated the following regarding the Bank’s Third Quarter 2014 results: “As 2014 draws to a close I would like to take this opportunity to briefly convey our views on current environment and trends for 2015. We all are aware of diverging growth dynamics in the global economy, exacerbated by growing political tensions in various parts of the world, including, to a lesser extent, Latin America. The Region has seen a slowing of growth in various economies, with the two largest, Brazil and Mexico, presenting full year growth forecasts that are well below projections made at the beginning of the year. Also, commodity prices have decreased, posing a challenge to the sustainability of economic growth in a Region which is still largely dependent on the primary sector.</w:t>
      </w:r>
    </w:p>
    <w:p>
      <w:pPr>
        <w:spacing w:after="0" w:line="200" w:lineRule="exact"/>
        <w:rPr>
          <w:sz w:val="20"/>
          <w:szCs w:val="20"/>
          <w:color w:val="auto"/>
        </w:rPr>
      </w:pPr>
    </w:p>
    <w:p>
      <w:pPr>
        <w:spacing w:after="0" w:line="20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1" w:right="239" w:bottom="1440" w:gutter="0" w:footer="0" w:header="0"/>
        </w:sectPr>
      </w:pPr>
    </w:p>
    <w:bookmarkStart w:id="4" w:name="page5"/>
    <w:bookmarkEnd w:id="4"/>
    <w:p>
      <w:pPr>
        <w:jc w:val="both"/>
        <w:spacing w:after="0" w:line="257" w:lineRule="auto"/>
        <w:rPr>
          <w:sz w:val="20"/>
          <w:szCs w:val="20"/>
          <w:color w:val="auto"/>
        </w:rPr>
      </w:pPr>
      <w:r>
        <w:rPr>
          <w:rFonts w:ascii="Arial" w:cs="Arial" w:eastAsia="Arial" w:hAnsi="Arial"/>
          <w:sz w:val="18"/>
          <w:szCs w:val="18"/>
          <w:color w:val="auto"/>
        </w:rPr>
        <w:t>Despite these trends, Bladex has been able to harness significant growth in its business activities, which should see us on track to achieve the portfolio growth of 10% to 13% that was originally envisioned for 2014. This growth has not been achieved at the expense of earnings quality, as revenues diversification progresses, and as risk indicators continue to signal a stable, well diversified risk profile. Ongoing efforts to increase the efficiency in the way we do business have started to yield results as business growth outpaces related expenses. All the above is making its mark on Bladex´s bottom line, as third quarter results attest.</w:t>
      </w:r>
    </w:p>
    <w:p>
      <w:pPr>
        <w:spacing w:after="0" w:line="18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One of the key benefits of Bladex´s inherent short-tenor portfolio profile is that we are able to react very swiftly to changes in the business climate, by re-positioning individual client and country exposures to pro-actively avoid risks that would fall outside of our conservatively framed risk appetite. At the same time, our portfolio diversification allows us to redeploy our resources to other sectors, or other parts of the Region that are less impacted, or even benefit from these changes in the business environment. Our policies and business practices do not allow for any material uncovered foreign exchange exposures, nor do they allow the Bank to be exposed to significant interest rate or other market risks. All these factors are conducive to a gradual rise in profitability of our business, and to increased strength and quality of earnings achieved over the last quarters and years. The third quarter results highlight, then, the Bank´s ability to deliver solid results not only in the best of times.</w:t>
      </w:r>
    </w:p>
    <w:p>
      <w:pPr>
        <w:spacing w:after="0" w:line="189"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As we look ahead to 2015, GDP growth in the Region is forecasted to moderately improve over a modest 2014, which should bring about enhanced growth prospects for Bladex next year. But, irrespective of whether these growth expectations will actually be met or not, Bladex will continue to focus on its core strengths, and will seek to further improve efficiency levels while diversifying revenue streams,” Mr. Amaral concluded.</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BY BUSINESS SEGMENT</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DIVISION</w:t>
      </w:r>
    </w:p>
    <w:p>
      <w:pPr>
        <w:spacing w:after="0" w:line="21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Commercial Division incorporates the Bank’s business of financial intermediation and fee generation relating to the Commercial Portfolio. Net Income includes net interest income from loans, fee income, allocated operating expenses, reversals or provisions for loan and off-balance sheet credit losses, and any recoveries, net of impairment of assets.</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Commercial Portfolio includes the loan portfolio, equity investments, customer liabilities under acceptances, and contingencies (including confirmed and stand-by letters of credit, guarantees covering commercial risk and credit commitments).</w:t>
      </w:r>
    </w:p>
    <w:p>
      <w:pPr>
        <w:spacing w:after="0" w:line="38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1" w:right="239" w:bottom="1440" w:gutter="0" w:footer="0" w:header="0"/>
        </w:sectPr>
      </w:pPr>
    </w:p>
    <w:bookmarkStart w:id="5" w:name="page6"/>
    <w:bookmarkEnd w:id="5"/>
    <w:p>
      <w:pPr>
        <w:jc w:val="both"/>
        <w:spacing w:after="0" w:line="276" w:lineRule="auto"/>
        <w:rPr>
          <w:sz w:val="20"/>
          <w:szCs w:val="20"/>
          <w:color w:val="auto"/>
        </w:rPr>
      </w:pPr>
      <w:r>
        <w:rPr>
          <w:rFonts w:ascii="Arial" w:cs="Arial" w:eastAsia="Arial" w:hAnsi="Arial"/>
          <w:sz w:val="17"/>
          <w:szCs w:val="17"/>
          <w:color w:val="auto"/>
        </w:rPr>
        <w:t>As of September 30, 2014, the Commercial Division’s portfolio balances totaled $7.2 billion, a $0.3 billion, or 4%, increase from the previous quarter, and a $0.6 billion, or 9%, increase from the third quarter 2013. On an averages basis, Commercial Portfolio balances reached $6.8 billion during the first nine months 2014, a $0.6 billion, or 9%, increase compared to $6.3 billion in the first nine months 2013, mostly attributable to growing demand in the Bank’s client base of corporations (+13% YoY) and financial institutions (+9% YoY). Quarterly average Commercial Portfolio balances reached $7.0 billion in the third quarter 2014, a 1% increase compared to the previous quarter, and a $0.2 billion, or 3% increase compared to the third quarter 2013.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2054860</wp:posOffset>
            </wp:positionH>
            <wp:positionV relativeFrom="paragraph">
              <wp:posOffset>118745</wp:posOffset>
            </wp:positionV>
            <wp:extent cx="3155950" cy="42792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3155950" cy="42792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Commercial Portfolio continued to be short-term and trade-related in nature: $5.2 billion, or 72%, of the Commercial Portfolio matures within one year. Trade financing operations represented 59% of the portfolio, while the remaining balance consisted primarily of lending to financial institutions and corporations involved in foreign trade.</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diversification by country of risk, and the diversification of corporations and middle-market companies across industry segments:</w:t>
      </w:r>
    </w:p>
    <w:p>
      <w:pPr>
        <w:spacing w:after="0" w:line="38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1" w:right="2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1752600</wp:posOffset>
            </wp:positionH>
            <wp:positionV relativeFrom="page">
              <wp:posOffset>568960</wp:posOffset>
            </wp:positionV>
            <wp:extent cx="4064635" cy="6732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4064635" cy="67322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10140"/>
        <w:spacing w:after="0"/>
        <w:rPr>
          <w:sz w:val="20"/>
          <w:szCs w:val="20"/>
          <w:color w:val="auto"/>
        </w:rPr>
      </w:pPr>
      <w:r>
        <w:rPr>
          <w:rFonts w:ascii="Arial" w:cs="Arial" w:eastAsia="Arial" w:hAnsi="Arial"/>
          <w:sz w:val="14"/>
          <w:szCs w:val="14"/>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-756285</wp:posOffset>
            </wp:positionH>
            <wp:positionV relativeFrom="paragraph">
              <wp:posOffset>43815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20"/>
          </w:cols>
          <w:pgMar w:left="1440" w:top="1440" w:right="239" w:bottom="1440" w:gutter="0" w:footer="0" w:header="0"/>
        </w:sectPr>
      </w:pPr>
    </w:p>
    <w:bookmarkStart w:id="7" w:name="page8"/>
    <w:bookmarkEnd w:id="7"/>
    <w:p>
      <w:pPr>
        <w:jc w:val="both"/>
        <w:spacing w:after="0" w:line="264" w:lineRule="auto"/>
        <w:rPr>
          <w:sz w:val="20"/>
          <w:szCs w:val="20"/>
          <w:color w:val="auto"/>
        </w:rPr>
      </w:pPr>
      <w:r>
        <w:rPr>
          <w:rFonts w:ascii="Arial" w:cs="Arial" w:eastAsia="Arial" w:hAnsi="Arial"/>
          <w:sz w:val="18"/>
          <w:szCs w:val="18"/>
          <w:color w:val="auto"/>
        </w:rPr>
        <w:t>Credit disbursements totaled $3.6 billion in the third quarter 2014, and $10.3 million in the first nine months 2014, resulting in quarterly increases of 3% versus $3.5 billion disbursed in the previous quarter, and 10% compared to $3.3 billion disbursed in the third quarter 2013, and a year-to-date decrease of 4% versus $10.8 million disbursed in the first nine months 2013.</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Refer to Exhibit X for additional information relating to the Bank’s Commercial Portfolio distribution by country, and Exhibit XII for the Bank’s distribution of credit disbursements by country.</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5160" w:type="dxa"/>
            <w:vAlign w:val="bottom"/>
          </w:tcPr>
          <w:p>
            <w:pPr>
              <w:spacing w:after="0"/>
              <w:rPr>
                <w:sz w:val="20"/>
                <w:szCs w:val="20"/>
                <w:color w:val="auto"/>
              </w:rPr>
            </w:pPr>
            <w:r>
              <w:rPr>
                <w:rFonts w:ascii="Arial" w:cs="Arial" w:eastAsia="Arial" w:hAnsi="Arial"/>
                <w:sz w:val="18"/>
                <w:szCs w:val="18"/>
                <w:color w:val="auto"/>
              </w:rPr>
              <w:t>(US$ million)</w:t>
            </w: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9M14</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tcBorders>
              <w:right w:val="single" w:sz="8" w:color="auto"/>
            </w:tcBorders>
            <w:gridSpan w:val="2"/>
          </w:tcPr>
          <w:p>
            <w:pPr>
              <w:jc w:val="right"/>
              <w:ind w:right="440"/>
              <w:spacing w:after="0"/>
              <w:rPr>
                <w:sz w:val="20"/>
                <w:szCs w:val="20"/>
                <w:color w:val="auto"/>
              </w:rPr>
            </w:pPr>
            <w:r>
              <w:rPr>
                <w:rFonts w:ascii="Arial" w:cs="Arial" w:eastAsia="Arial" w:hAnsi="Arial"/>
                <w:sz w:val="18"/>
                <w:szCs w:val="18"/>
                <w:b w:val="1"/>
                <w:bCs w:val="1"/>
                <w:color w:val="auto"/>
              </w:rPr>
              <w:t>9M13</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3Q14</w:t>
            </w:r>
          </w:p>
        </w:tc>
        <w:tc>
          <w:tcPr>
            <w:tcW w:w="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4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2Q14</w:t>
            </w:r>
          </w:p>
        </w:tc>
        <w:tc>
          <w:tcPr>
            <w:tcW w:w="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20" w:type="dxa"/>
            <w:vAlign w:val="bottom"/>
            <w:gridSpan w:val="3"/>
          </w:tcPr>
          <w:p>
            <w:pPr>
              <w:jc w:val="right"/>
              <w:ind w:right="400"/>
              <w:spacing w:after="0"/>
              <w:rPr>
                <w:sz w:val="20"/>
                <w:szCs w:val="20"/>
                <w:color w:val="auto"/>
              </w:rPr>
            </w:pPr>
            <w:r>
              <w:rPr>
                <w:rFonts w:ascii="Arial" w:cs="Arial" w:eastAsia="Arial" w:hAnsi="Arial"/>
                <w:sz w:val="18"/>
                <w:szCs w:val="18"/>
                <w:b w:val="1"/>
                <w:bCs w:val="1"/>
                <w:color w:val="auto"/>
              </w:rPr>
              <w:t>3Q13</w:t>
            </w:r>
          </w:p>
        </w:tc>
        <w:tc>
          <w:tcPr>
            <w:tcW w:w="0" w:type="dxa"/>
            <w:vAlign w:val="bottom"/>
          </w:tcPr>
          <w:p>
            <w:pPr>
              <w:spacing w:after="0"/>
              <w:rPr>
                <w:sz w:val="1"/>
                <w:szCs w:val="1"/>
                <w:color w:val="auto"/>
              </w:rPr>
            </w:pPr>
          </w:p>
        </w:tc>
      </w:tr>
      <w:tr>
        <w:trPr>
          <w:trHeight w:val="210"/>
        </w:trPr>
        <w:tc>
          <w:tcPr>
            <w:tcW w:w="51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Commercial Division:</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right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6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32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8"/>
                <w:szCs w:val="18"/>
                <w:color w:val="auto"/>
              </w:rPr>
              <w:t>89.3</w:t>
            </w:r>
          </w:p>
        </w:tc>
        <w:tc>
          <w:tcPr>
            <w:tcW w:w="30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80" w:type="dxa"/>
            <w:vAlign w:val="bottom"/>
            <w:tcBorders>
              <w:right w:val="single" w:sz="8" w:color="auto"/>
            </w:tcBorders>
            <w:gridSpan w:val="2"/>
          </w:tcPr>
          <w:p>
            <w:pPr>
              <w:jc w:val="right"/>
              <w:ind w:right="140"/>
              <w:spacing w:after="0"/>
              <w:rPr>
                <w:sz w:val="20"/>
                <w:szCs w:val="20"/>
                <w:color w:val="auto"/>
              </w:rPr>
            </w:pPr>
            <w:r>
              <w:rPr>
                <w:rFonts w:ascii="Arial" w:cs="Arial" w:eastAsia="Arial" w:hAnsi="Arial"/>
                <w:sz w:val="18"/>
                <w:szCs w:val="18"/>
                <w:color w:val="auto"/>
              </w:rPr>
              <w:t>87.2</w:t>
            </w:r>
          </w:p>
        </w:tc>
        <w:tc>
          <w:tcPr>
            <w:tcW w:w="300" w:type="dxa"/>
            <w:vAlign w:val="bottom"/>
            <w:gridSpan w:val="2"/>
          </w:tcPr>
          <w:p>
            <w:pPr>
              <w:jc w:val="right"/>
              <w:ind w:right="1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31.8</w:t>
            </w:r>
          </w:p>
        </w:tc>
        <w:tc>
          <w:tcPr>
            <w:tcW w:w="260" w:type="dxa"/>
            <w:vAlign w:val="bottom"/>
            <w:gridSpan w:val="2"/>
          </w:tcPr>
          <w:p>
            <w:pPr>
              <w:jc w:val="right"/>
              <w:ind w:right="25"/>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29.6</w:t>
            </w:r>
          </w:p>
        </w:tc>
        <w:tc>
          <w:tcPr>
            <w:tcW w:w="200" w:type="dxa"/>
            <w:vAlign w:val="bottom"/>
            <w:gridSpan w:val="2"/>
          </w:tcPr>
          <w:p>
            <w:pPr>
              <w:jc w:val="right"/>
              <w:ind w:right="70"/>
              <w:spacing w:after="0"/>
              <w:rPr>
                <w:sz w:val="20"/>
                <w:szCs w:val="20"/>
                <w:color w:val="auto"/>
              </w:rPr>
            </w:pPr>
            <w:r>
              <w:rPr>
                <w:rFonts w:ascii="Arial" w:cs="Arial" w:eastAsia="Arial" w:hAnsi="Arial"/>
                <w:sz w:val="15"/>
                <w:szCs w:val="15"/>
                <w:color w:val="auto"/>
                <w:w w:val="71"/>
              </w:rPr>
              <w:t>$</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31.4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5160" w:type="dxa"/>
            <w:vAlign w:val="bottom"/>
            <w:shd w:val="clear" w:color="auto" w:fill="CCEEFF"/>
          </w:tcPr>
          <w:p>
            <w:pPr>
              <w:ind w:left="180"/>
              <w:spacing w:after="0" w:line="269" w:lineRule="exact"/>
              <w:rPr>
                <w:sz w:val="20"/>
                <w:szCs w:val="20"/>
                <w:color w:val="auto"/>
              </w:rPr>
            </w:pPr>
            <w:r>
              <w:rPr>
                <w:rFonts w:ascii="Arial" w:cs="Arial" w:eastAsia="Arial" w:hAnsi="Arial"/>
                <w:sz w:val="18"/>
                <w:szCs w:val="18"/>
                <w:color w:val="auto"/>
              </w:rPr>
              <w:t xml:space="preserve">Non-interest operating income </w:t>
            </w:r>
            <w:r>
              <w:rPr>
                <w:rFonts w:ascii="Arial" w:cs="Arial" w:eastAsia="Arial" w:hAnsi="Arial"/>
                <w:sz w:val="30"/>
                <w:szCs w:val="30"/>
                <w:color w:val="auto"/>
                <w:vertAlign w:val="superscript"/>
              </w:rPr>
              <w:t>(10)</w:t>
            </w:r>
          </w:p>
        </w:tc>
        <w:tc>
          <w:tcPr>
            <w:tcW w:w="12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14.6</w:t>
            </w:r>
          </w:p>
        </w:tc>
        <w:tc>
          <w:tcPr>
            <w:tcW w:w="14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10.2</w:t>
            </w:r>
          </w:p>
        </w:tc>
        <w:tc>
          <w:tcPr>
            <w:tcW w:w="140" w:type="dxa"/>
            <w:vAlign w:val="bottom"/>
            <w:tcBorders>
              <w:right w:val="single" w:sz="8" w:color="auto"/>
            </w:tcBorders>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w:t>
            </w:r>
          </w:p>
        </w:tc>
        <w:tc>
          <w:tcPr>
            <w:tcW w:w="140" w:type="dxa"/>
            <w:vAlign w:val="bottom"/>
            <w:shd w:val="clear" w:color="auto" w:fill="CCEEFF"/>
          </w:tcPr>
          <w:p>
            <w:pPr>
              <w:spacing w:after="0"/>
              <w:rPr>
                <w:sz w:val="23"/>
                <w:szCs w:val="23"/>
                <w:color w:val="auto"/>
              </w:rPr>
            </w:pPr>
          </w:p>
        </w:tc>
        <w:tc>
          <w:tcPr>
            <w:tcW w:w="80" w:type="dxa"/>
            <w:vAlign w:val="bottom"/>
            <w:shd w:val="clear" w:color="auto" w:fill="CCEEFF"/>
          </w:tcPr>
          <w:p>
            <w:pPr>
              <w:spacing w:after="0"/>
              <w:rPr>
                <w:sz w:val="23"/>
                <w:szCs w:val="23"/>
                <w:color w:val="auto"/>
              </w:rPr>
            </w:pPr>
          </w:p>
        </w:tc>
        <w:tc>
          <w:tcPr>
            <w:tcW w:w="180" w:type="dxa"/>
            <w:vAlign w:val="bottom"/>
            <w:shd w:val="clear" w:color="auto" w:fill="CCEEFF"/>
          </w:tcPr>
          <w:p>
            <w:pPr>
              <w:spacing w:after="0"/>
              <w:rPr>
                <w:sz w:val="23"/>
                <w:szCs w:val="23"/>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w:t>
            </w:r>
          </w:p>
        </w:tc>
        <w:tc>
          <w:tcPr>
            <w:tcW w:w="20" w:type="dxa"/>
            <w:vAlign w:val="bottom"/>
            <w:shd w:val="clear" w:color="auto" w:fill="CCEEFF"/>
          </w:tcPr>
          <w:p>
            <w:pPr>
              <w:spacing w:after="0"/>
              <w:rPr>
                <w:sz w:val="23"/>
                <w:szCs w:val="23"/>
                <w:color w:val="auto"/>
              </w:rPr>
            </w:pPr>
          </w:p>
        </w:tc>
        <w:tc>
          <w:tcPr>
            <w:tcW w:w="18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4.1</w:t>
            </w:r>
          </w:p>
        </w:tc>
        <w:tc>
          <w:tcPr>
            <w:tcW w:w="80" w:type="dxa"/>
            <w:vAlign w:val="bottom"/>
            <w:shd w:val="clear" w:color="auto" w:fill="CCEEFF"/>
          </w:tcPr>
          <w:p>
            <w:pPr>
              <w:spacing w:after="0"/>
              <w:rPr>
                <w:sz w:val="23"/>
                <w:szCs w:val="23"/>
                <w:color w:val="auto"/>
              </w:rPr>
            </w:pPr>
          </w:p>
        </w:tc>
        <w:tc>
          <w:tcPr>
            <w:tcW w:w="0" w:type="dxa"/>
            <w:vAlign w:val="bottom"/>
          </w:tcPr>
          <w:p>
            <w:pPr>
              <w:spacing w:after="0"/>
              <w:rPr>
                <w:sz w:val="1"/>
                <w:szCs w:val="1"/>
                <w:color w:val="auto"/>
              </w:rPr>
            </w:pPr>
          </w:p>
        </w:tc>
      </w:tr>
      <w:tr>
        <w:trPr>
          <w:trHeight w:val="20"/>
        </w:trPr>
        <w:tc>
          <w:tcPr>
            <w:tcW w:w="5160" w:type="dxa"/>
            <w:vAlign w:val="bottom"/>
            <w:vMerge w:val="restart"/>
          </w:tcPr>
          <w:p>
            <w:pPr>
              <w:spacing w:after="0" w:line="256" w:lineRule="exact"/>
              <w:rPr>
                <w:sz w:val="20"/>
                <w:szCs w:val="20"/>
                <w:color w:val="auto"/>
              </w:rPr>
            </w:pPr>
            <w:r>
              <w:rPr>
                <w:rFonts w:ascii="Arial" w:cs="Arial" w:eastAsia="Arial" w:hAnsi="Arial"/>
                <w:sz w:val="18"/>
                <w:szCs w:val="18"/>
                <w:b w:val="1"/>
                <w:bCs w:val="1"/>
                <w:color w:val="auto"/>
              </w:rPr>
              <w:t xml:space="preserve">Net operating revenues </w:t>
            </w:r>
            <w:r>
              <w:rPr>
                <w:rFonts w:ascii="Arial" w:cs="Arial" w:eastAsia="Arial" w:hAnsi="Arial"/>
                <w:sz w:val="29"/>
                <w:szCs w:val="29"/>
                <w:b w:val="1"/>
                <w:bCs w:val="1"/>
                <w:color w:val="auto"/>
                <w:vertAlign w:val="superscript"/>
              </w:rPr>
              <w:t>(11)</w:t>
            </w:r>
          </w:p>
        </w:tc>
        <w:tc>
          <w:tcPr>
            <w:tcW w:w="1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40" w:type="dxa"/>
            <w:vAlign w:val="bottom"/>
            <w:tcBorders>
              <w:right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160" w:type="dxa"/>
            <w:vAlign w:val="bottom"/>
            <w:vMerge w:val="continue"/>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jc w:val="right"/>
              <w:spacing w:after="0"/>
              <w:rPr>
                <w:sz w:val="20"/>
                <w:szCs w:val="20"/>
                <w:color w:val="auto"/>
              </w:rPr>
            </w:pPr>
            <w:r>
              <w:rPr>
                <w:rFonts w:ascii="Arial" w:cs="Arial" w:eastAsia="Arial" w:hAnsi="Arial"/>
                <w:sz w:val="18"/>
                <w:szCs w:val="18"/>
                <w:b w:val="1"/>
                <w:bCs w:val="1"/>
                <w:color w:val="auto"/>
              </w:rPr>
              <w:t>103.9</w:t>
            </w: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jc w:val="right"/>
              <w:spacing w:after="0"/>
              <w:rPr>
                <w:sz w:val="20"/>
                <w:szCs w:val="20"/>
                <w:color w:val="auto"/>
              </w:rPr>
            </w:pPr>
            <w:r>
              <w:rPr>
                <w:rFonts w:ascii="Arial" w:cs="Arial" w:eastAsia="Arial" w:hAnsi="Arial"/>
                <w:sz w:val="18"/>
                <w:szCs w:val="18"/>
                <w:b w:val="1"/>
                <w:bCs w:val="1"/>
                <w:color w:val="auto"/>
              </w:rPr>
              <w:t>97.4</w:t>
            </w: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8"/>
                <w:szCs w:val="18"/>
                <w:b w:val="1"/>
                <w:bCs w:val="1"/>
                <w:color w:val="auto"/>
              </w:rPr>
              <w:t>36.8</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34.6</w:t>
            </w: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35.5</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51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Operating expenses</w:t>
            </w:r>
          </w:p>
        </w:tc>
        <w:tc>
          <w:tcPr>
            <w:tcW w:w="1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(30.7)</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80" w:type="dxa"/>
            <w:vAlign w:val="bottom"/>
            <w:tcBorders>
              <w:right w:val="single" w:sz="8" w:color="auto"/>
            </w:tcBorders>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(30.7)</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(10.1)</w:t>
            </w: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(10.2)</w:t>
            </w:r>
          </w:p>
        </w:tc>
        <w:tc>
          <w:tcPr>
            <w:tcW w:w="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9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(10.4)</w:t>
            </w:r>
          </w:p>
        </w:tc>
        <w:tc>
          <w:tcPr>
            <w:tcW w:w="0" w:type="dxa"/>
            <w:vAlign w:val="bottom"/>
          </w:tcPr>
          <w:p>
            <w:pPr>
              <w:spacing w:after="0"/>
              <w:rPr>
                <w:sz w:val="1"/>
                <w:szCs w:val="1"/>
                <w:color w:val="auto"/>
              </w:rPr>
            </w:pPr>
          </w:p>
        </w:tc>
      </w:tr>
      <w:tr>
        <w:trPr>
          <w:trHeight w:val="20"/>
        </w:trPr>
        <w:tc>
          <w:tcPr>
            <w:tcW w:w="5160" w:type="dxa"/>
            <w:vAlign w:val="bottom"/>
            <w:vMerge w:val="restart"/>
          </w:tcPr>
          <w:p>
            <w:pPr>
              <w:spacing w:after="0" w:line="256" w:lineRule="exact"/>
              <w:rPr>
                <w:sz w:val="20"/>
                <w:szCs w:val="20"/>
                <w:color w:val="auto"/>
              </w:rPr>
            </w:pPr>
            <w:r>
              <w:rPr>
                <w:rFonts w:ascii="Arial" w:cs="Arial" w:eastAsia="Arial" w:hAnsi="Arial"/>
                <w:sz w:val="18"/>
                <w:szCs w:val="18"/>
                <w:b w:val="1"/>
                <w:bCs w:val="1"/>
                <w:color w:val="auto"/>
              </w:rPr>
              <w:t xml:space="preserve">Net operating income </w:t>
            </w:r>
            <w:r>
              <w:rPr>
                <w:rFonts w:ascii="Arial" w:cs="Arial" w:eastAsia="Arial" w:hAnsi="Arial"/>
                <w:sz w:val="29"/>
                <w:szCs w:val="29"/>
                <w:b w:val="1"/>
                <w:bCs w:val="1"/>
                <w:color w:val="auto"/>
                <w:vertAlign w:val="superscript"/>
              </w:rPr>
              <w:t>(12)</w:t>
            </w:r>
          </w:p>
        </w:tc>
        <w:tc>
          <w:tcPr>
            <w:tcW w:w="1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40" w:type="dxa"/>
            <w:vAlign w:val="bottom"/>
            <w:tcBorders>
              <w:right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160" w:type="dxa"/>
            <w:vAlign w:val="bottom"/>
            <w:vMerge w:val="continue"/>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jc w:val="right"/>
              <w:spacing w:after="0"/>
              <w:rPr>
                <w:sz w:val="20"/>
                <w:szCs w:val="20"/>
                <w:color w:val="auto"/>
              </w:rPr>
            </w:pPr>
            <w:r>
              <w:rPr>
                <w:rFonts w:ascii="Arial" w:cs="Arial" w:eastAsia="Arial" w:hAnsi="Arial"/>
                <w:sz w:val="18"/>
                <w:szCs w:val="18"/>
                <w:b w:val="1"/>
                <w:bCs w:val="1"/>
                <w:color w:val="auto"/>
              </w:rPr>
              <w:t>73.2</w:t>
            </w: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jc w:val="right"/>
              <w:spacing w:after="0"/>
              <w:rPr>
                <w:sz w:val="20"/>
                <w:szCs w:val="20"/>
                <w:color w:val="auto"/>
              </w:rPr>
            </w:pPr>
            <w:r>
              <w:rPr>
                <w:rFonts w:ascii="Arial" w:cs="Arial" w:eastAsia="Arial" w:hAnsi="Arial"/>
                <w:sz w:val="18"/>
                <w:szCs w:val="18"/>
                <w:b w:val="1"/>
                <w:bCs w:val="1"/>
                <w:color w:val="auto"/>
              </w:rPr>
              <w:t>66.7</w:t>
            </w: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8"/>
                <w:szCs w:val="18"/>
                <w:b w:val="1"/>
                <w:bCs w:val="1"/>
                <w:color w:val="auto"/>
              </w:rPr>
              <w:t>26.7</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24.4</w:t>
            </w: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25.1</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16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w w:val="99"/>
              </w:rPr>
              <w:t>Reversal of provision (provision) for loan and off-balance sheet</w:t>
            </w: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40" w:type="dxa"/>
            <w:vAlign w:val="bottom"/>
            <w:tcBorders>
              <w:right w:val="single" w:sz="8" w:color="auto"/>
            </w:tcBorders>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51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credit losses, net</w:t>
            </w:r>
          </w:p>
        </w:tc>
        <w:tc>
          <w:tcPr>
            <w:tcW w:w="12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(7.4)</w:t>
            </w:r>
          </w:p>
        </w:tc>
        <w:tc>
          <w:tcPr>
            <w:tcW w:w="1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980" w:type="dxa"/>
            <w:vAlign w:val="bottom"/>
            <w:tcBorders>
              <w:right w:val="single" w:sz="8" w:color="auto"/>
            </w:tcBorders>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w:t>
            </w:r>
          </w:p>
        </w:tc>
        <w:tc>
          <w:tcPr>
            <w:tcW w:w="1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(3.8)</w:t>
            </w:r>
          </w:p>
        </w:tc>
        <w:tc>
          <w:tcPr>
            <w:tcW w:w="8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w:t>
            </w:r>
          </w:p>
        </w:tc>
        <w:tc>
          <w:tcPr>
            <w:tcW w:w="2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5160" w:type="dxa"/>
            <w:vAlign w:val="bottom"/>
          </w:tcPr>
          <w:p>
            <w:pPr>
              <w:spacing w:after="0"/>
              <w:rPr>
                <w:sz w:val="20"/>
                <w:szCs w:val="20"/>
                <w:color w:val="auto"/>
              </w:rPr>
            </w:pPr>
            <w:r>
              <w:rPr>
                <w:rFonts w:ascii="Arial" w:cs="Arial" w:eastAsia="Arial" w:hAnsi="Arial"/>
                <w:sz w:val="18"/>
                <w:szCs w:val="18"/>
                <w:b w:val="1"/>
                <w:bCs w:val="1"/>
                <w:color w:val="auto"/>
              </w:rPr>
              <w:t>Net Income Attributable to Bladex Stockholders</w:t>
            </w:r>
          </w:p>
        </w:tc>
        <w:tc>
          <w:tcPr>
            <w:tcW w:w="120" w:type="dxa"/>
            <w:vAlign w:val="bottom"/>
          </w:tcPr>
          <w:p>
            <w:pPr>
              <w:spacing w:after="0"/>
              <w:rPr>
                <w:sz w:val="19"/>
                <w:szCs w:val="19"/>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65.8</w:t>
            </w: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65.2</w:t>
            </w:r>
          </w:p>
        </w:tc>
        <w:tc>
          <w:tcPr>
            <w:tcW w:w="140" w:type="dxa"/>
            <w:vAlign w:val="bottom"/>
            <w:tcBorders>
              <w:right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0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22.9</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80" w:type="dxa"/>
            <w:vAlign w:val="bottom"/>
            <w:tcBorders>
              <w:top w:val="single" w:sz="8" w:color="auto"/>
              <w:bottom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20.7</w:t>
            </w:r>
          </w:p>
        </w:tc>
        <w:tc>
          <w:tcPr>
            <w:tcW w:w="22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8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3Q14 vs. 2Q14</w:t>
      </w:r>
    </w:p>
    <w:p>
      <w:pPr>
        <w:spacing w:after="0" w:line="2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Commercial Division’s third quarter 2014 Net Income totaled $22.9 million, compared to $20.7 million in the second quarter 2014. The $2.2 million, or 11%, increase in net income was mainly attributable to a $2.2 million, or 7%, increase in net interest income from higher average loan portfolio balances (+3%) and lending rates (+4 bps).</w:t>
      </w:r>
    </w:p>
    <w:p>
      <w:pPr>
        <w:spacing w:after="0" w:line="190"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3Q14 vs. 3Q13</w:t>
      </w:r>
    </w:p>
    <w:p>
      <w:pPr>
        <w:spacing w:after="0" w:line="23" w:lineRule="exact"/>
        <w:rPr>
          <w:sz w:val="20"/>
          <w:szCs w:val="20"/>
          <w:color w:val="auto"/>
        </w:rPr>
      </w:pPr>
    </w:p>
    <w:p>
      <w:pPr>
        <w:jc w:val="both"/>
        <w:spacing w:after="0" w:line="252" w:lineRule="auto"/>
        <w:rPr>
          <w:sz w:val="20"/>
          <w:szCs w:val="20"/>
          <w:color w:val="auto"/>
        </w:rPr>
      </w:pPr>
      <w:r>
        <w:rPr>
          <w:rFonts w:ascii="Arial" w:cs="Arial" w:eastAsia="Arial" w:hAnsi="Arial"/>
          <w:sz w:val="18"/>
          <w:szCs w:val="18"/>
          <w:color w:val="auto"/>
        </w:rPr>
        <w:t>The Division’s quarterly Net Income decreased $3.4 million, or 13%, compared to $26.3 million in the third quarter 2013. Net operating income increased $1.6 million, or 6%, as a result of: (i) improved non-interest operating income (+$0.9 million, +22%) from loan intermediation and syndication fees and other guarantee commissions, (ii) higher net interest income (+$0.4 million, +1%), mainly from higher average loan portfolio balances (+3%), and (iii) a $0.3 million or 3% decrease of allocated operating expenses reflecting improved operating efficiency year-over-year. These positive effects were offset by a $3.8 million provision for credit losses mainly related to increased commercial portfolio balances, compared to $1.2 million of reversal of provision for credit losses recorded in the same period 2013.</w:t>
      </w:r>
    </w:p>
    <w:p>
      <w:pPr>
        <w:spacing w:after="0" w:line="194"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9M14 vs. 9M13</w:t>
      </w:r>
    </w:p>
    <w:p>
      <w:pPr>
        <w:spacing w:after="0" w:line="23"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Division´s year-to-date 2014 Net Income totaled $65.8 million, compared to $65.2 million in the same period 2013, representing a $0.6 million, or 1%, net income increase attributable to: (i) a $4.4 million, or 43%, increase in non-interest operating income, primarily from higher fees from syndication and letters of credit activities, (ii) a $2.1 million, or 2%, increase in net interest income mainly associated with higher average loan portfolio balances (+8%), partially offset by (iii) a $5.9 million increase in provisions for credit losses mainly attributable to higher Commercial Portfolio balances.</w:t>
      </w:r>
    </w:p>
    <w:p>
      <w:pPr>
        <w:spacing w:after="0" w:line="393" w:lineRule="exact"/>
        <w:rPr>
          <w:sz w:val="20"/>
          <w:szCs w:val="20"/>
          <w:color w:val="auto"/>
        </w:rPr>
      </w:pPr>
    </w:p>
    <w:p>
      <w:pPr>
        <w:ind w:left="11340"/>
        <w:spacing w:after="0"/>
        <w:rPr>
          <w:sz w:val="20"/>
          <w:szCs w:val="20"/>
          <w:color w:val="auto"/>
        </w:rPr>
      </w:pPr>
      <w:r>
        <w:rPr>
          <w:rFonts w:ascii="Arial" w:cs="Arial" w:eastAsia="Arial" w:hAnsi="Arial"/>
          <w:sz w:val="14"/>
          <w:szCs w:val="14"/>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43815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1" w:right="239" w:bottom="1440" w:gutter="0" w:footer="0" w:header="0"/>
        </w:sectPr>
      </w:pPr>
    </w:p>
    <w:bookmarkStart w:id="8" w:name="page9"/>
    <w:bookmarkEnd w:id="8"/>
    <w:p>
      <w:pPr>
        <w:spacing w:after="0"/>
        <w:rPr>
          <w:sz w:val="20"/>
          <w:szCs w:val="20"/>
          <w:color w:val="auto"/>
        </w:rPr>
      </w:pPr>
      <w:r>
        <w:rPr>
          <w:rFonts w:ascii="Arial" w:cs="Arial" w:eastAsia="Arial" w:hAnsi="Arial"/>
          <w:sz w:val="18"/>
          <w:szCs w:val="18"/>
          <w:b w:val="1"/>
          <w:bCs w:val="1"/>
          <w:color w:val="auto"/>
        </w:rPr>
        <w:t>TREASURY DIVISION</w:t>
      </w:r>
    </w:p>
    <w:p>
      <w:pPr>
        <w:spacing w:after="0" w:line="229"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Treasury Division is responsible for the Bank’s funding and liquidity management, along with the management of its activities in investment securities, which comprise trading assets, securities available-for-sale, and securities held-to-maturity, as well as the management of the Bank’s interest rate, liquidity, price, and currency risks. Following the 2013 sale of the former Bladex Asset Management unit, the Treasury Division also incorporates the Bank’s remaining participation in investment funds. During the second quarter 2014, the Bank brought its participation in the Alpha4X Offshore Feeder Fund (“Feeder Fund”) to below 50%, and deconsolidated the Feeder Fund in its financial statements. Bladex´s participation in the Feeder Fund was 49.61% as of September 30, 2014, unchanged compared to the previous quarter, and compared to 55.87% as of September 30, 2013. Following deconsolidation, the net results of Bladex´ participation in the Feeder Fund are shown in other income in line item net gain (loss) from investment funds.</w:t>
      </w:r>
    </w:p>
    <w:p>
      <w:pPr>
        <w:spacing w:after="0" w:line="17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Division´s Net Income is presented net of allocated operating expenses, and includes net interest income and net other income (loss) from Treasury activities.</w:t>
      </w:r>
    </w:p>
    <w:p>
      <w:pPr>
        <w:spacing w:after="0" w:line="174" w:lineRule="exact"/>
        <w:rPr>
          <w:sz w:val="20"/>
          <w:szCs w:val="20"/>
          <w:color w:val="auto"/>
        </w:rPr>
      </w:pPr>
    </w:p>
    <w:p>
      <w:pPr>
        <w:jc w:val="both"/>
        <w:spacing w:after="0" w:line="221" w:lineRule="auto"/>
        <w:rPr>
          <w:sz w:val="20"/>
          <w:szCs w:val="20"/>
          <w:color w:val="auto"/>
        </w:rPr>
      </w:pPr>
      <w:r>
        <w:rPr>
          <w:rFonts w:ascii="Arial" w:cs="Arial" w:eastAsia="Arial" w:hAnsi="Arial"/>
          <w:sz w:val="18"/>
          <w:szCs w:val="18"/>
          <w:color w:val="auto"/>
        </w:rPr>
        <w:t xml:space="preserve">The Bank’s liquid assets </w:t>
      </w:r>
      <w:r>
        <w:rPr>
          <w:rFonts w:ascii="Arial" w:cs="Arial" w:eastAsia="Arial" w:hAnsi="Arial"/>
          <w:sz w:val="30"/>
          <w:szCs w:val="30"/>
          <w:color w:val="auto"/>
          <w:vertAlign w:val="superscript"/>
        </w:rPr>
        <w:t>(9)</w:t>
      </w:r>
      <w:r>
        <w:rPr>
          <w:rFonts w:ascii="Arial" w:cs="Arial" w:eastAsia="Arial" w:hAnsi="Arial"/>
          <w:sz w:val="18"/>
          <w:szCs w:val="18"/>
          <w:color w:val="auto"/>
        </w:rPr>
        <w:t xml:space="preserve"> totaled $633 million as of September 30, 2014, compared to $738 million as of June 30, 2014, and $877 million as of September 30, 2013. As of these dates, the liquid assets to total assets ratio was 8.1%, 9.6%, and 11.5%, while the liquid assets to total deposits ratio was 20.3%, 24.8%, and 31.2%, respectively.</w:t>
      </w:r>
    </w:p>
    <w:p>
      <w:pPr>
        <w:spacing w:after="0" w:line="202"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As of September 30, 2014, the securities available-for-sale portfolio totaled $358 million, compared to $333 million as of June 30, 2014, and $330 million as of September 30, 2013. As of September 30, 2014, the available-for-sale portfolio consisted of readily-quoted Latin American securities, 78% of which were multilateral, sovereign, or state-owned risk (refer to Exhibit XI for a per-country risk distribution of the Treasury portfolio). The available-for-sale portfolio is marked-to-market, with the impact recorded in stockholders’ equity through the Other Comprehensive Income (Loss) Account (“OCI”).</w:t>
      </w:r>
    </w:p>
    <w:p>
      <w:pPr>
        <w:spacing w:after="0" w:line="15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Deposit balances stood at $3.1 billion as of September 30, 2014, a 5% QoQ increase, and an 11% YoY increase. Deposits represented 45% of total liabilities at the end of the third quarter 2014, compared to 44% at the end of the second quarter 2014, and 42% at the end of the third quarter 2013. Short-term borrowings and debt, including Repos, totaled $2.3 billion as of September 30, 2014, representing a decrease of 3% from the previous quarter, and a 15% reduction YoY, while long-term borrowings and debt totaled $1.4 billion as of September 30, 2014, down 5% from the previous quarter, and up 25% YoY. Weighted average funding costs decreased to 1.09% during the first nine months 2014, compared to 1.38% during the same period 2013 (-29 bps YoY). Third quarter 2014 weighted average costs were 1.06%, representing quarterly decrease of 5 bps and 12 bps compared to the second quarter 2014 and third quarter 2013, respectively.</w:t>
      </w:r>
    </w:p>
    <w:p>
      <w:pPr>
        <w:spacing w:after="0" w:line="200" w:lineRule="exact"/>
        <w:rPr>
          <w:sz w:val="20"/>
          <w:szCs w:val="20"/>
          <w:color w:val="auto"/>
        </w:rPr>
      </w:pPr>
    </w:p>
    <w:p>
      <w:pPr>
        <w:spacing w:after="0" w:line="20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9" w:name="page10"/>
    <w:bookmarkEnd w:id="9"/>
    <w:tbl>
      <w:tblPr>
        <w:tblLayout w:type="fixed"/>
        <w:tblInd w:w="0" w:type="dxa"/>
        <w:tblCellMar>
          <w:top w:w="0" w:type="dxa"/>
          <w:left w:w="0" w:type="dxa"/>
          <w:bottom w:w="0" w:type="dxa"/>
          <w:right w:w="0" w:type="dxa"/>
        </w:tblCellMar>
      </w:tblPr>
      <w:tr>
        <w:trPr>
          <w:trHeight w:val="230"/>
        </w:trPr>
        <w:tc>
          <w:tcPr>
            <w:tcW w:w="5160" w:type="dxa"/>
            <w:vAlign w:val="bottom"/>
          </w:tcPr>
          <w:p>
            <w:pPr>
              <w:spacing w:after="0"/>
              <w:rPr>
                <w:sz w:val="20"/>
                <w:szCs w:val="20"/>
                <w:color w:val="auto"/>
              </w:rPr>
            </w:pPr>
            <w:r>
              <w:rPr>
                <w:rFonts w:ascii="Arial" w:cs="Arial" w:eastAsia="Arial" w:hAnsi="Arial"/>
                <w:sz w:val="18"/>
                <w:szCs w:val="18"/>
                <w:color w:val="auto"/>
              </w:rPr>
              <w:t>(US$ million)</w:t>
            </w: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9M14</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tcBorders>
              <w:right w:val="single" w:sz="8" w:color="auto"/>
            </w:tcBorders>
            <w:gridSpan w:val="2"/>
          </w:tcPr>
          <w:p>
            <w:pPr>
              <w:jc w:val="right"/>
              <w:ind w:right="440"/>
              <w:spacing w:after="0"/>
              <w:rPr>
                <w:sz w:val="20"/>
                <w:szCs w:val="20"/>
                <w:color w:val="auto"/>
              </w:rPr>
            </w:pPr>
            <w:r>
              <w:rPr>
                <w:rFonts w:ascii="Arial" w:cs="Arial" w:eastAsia="Arial" w:hAnsi="Arial"/>
                <w:sz w:val="18"/>
                <w:szCs w:val="18"/>
                <w:b w:val="1"/>
                <w:bCs w:val="1"/>
                <w:color w:val="auto"/>
              </w:rPr>
              <w:t>9M13</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3Q14</w:t>
            </w:r>
          </w:p>
        </w:tc>
        <w:tc>
          <w:tcPr>
            <w:tcW w:w="80" w:type="dxa"/>
            <w:vAlign w:val="bottom"/>
          </w:tcPr>
          <w:p>
            <w:pPr>
              <w:spacing w:after="0"/>
              <w:rPr>
                <w:sz w:val="19"/>
                <w:szCs w:val="19"/>
                <w:color w:val="auto"/>
              </w:rPr>
            </w:pPr>
          </w:p>
        </w:tc>
        <w:tc>
          <w:tcPr>
            <w:tcW w:w="700" w:type="dxa"/>
            <w:vAlign w:val="bottom"/>
          </w:tcPr>
          <w:p>
            <w:pPr>
              <w:jc w:val="right"/>
              <w:spacing w:after="0"/>
              <w:rPr>
                <w:sz w:val="20"/>
                <w:szCs w:val="20"/>
                <w:color w:val="auto"/>
              </w:rPr>
            </w:pPr>
            <w:r>
              <w:rPr>
                <w:rFonts w:ascii="Arial" w:cs="Arial" w:eastAsia="Arial" w:hAnsi="Arial"/>
                <w:sz w:val="18"/>
                <w:szCs w:val="18"/>
                <w:b w:val="1"/>
                <w:bCs w:val="1"/>
                <w:color w:val="auto"/>
              </w:rPr>
              <w:t>2Q14</w:t>
            </w:r>
          </w:p>
        </w:tc>
        <w:tc>
          <w:tcPr>
            <w:tcW w:w="3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20" w:type="dxa"/>
            <w:vAlign w:val="bottom"/>
            <w:gridSpan w:val="3"/>
          </w:tcPr>
          <w:p>
            <w:pPr>
              <w:jc w:val="right"/>
              <w:ind w:right="400"/>
              <w:spacing w:after="0"/>
              <w:rPr>
                <w:sz w:val="20"/>
                <w:szCs w:val="20"/>
                <w:color w:val="auto"/>
              </w:rPr>
            </w:pPr>
            <w:r>
              <w:rPr>
                <w:rFonts w:ascii="Arial" w:cs="Arial" w:eastAsia="Arial" w:hAnsi="Arial"/>
                <w:sz w:val="18"/>
                <w:szCs w:val="18"/>
                <w:b w:val="1"/>
                <w:bCs w:val="1"/>
                <w:color w:val="auto"/>
              </w:rPr>
              <w:t>3Q13</w:t>
            </w:r>
          </w:p>
        </w:tc>
        <w:tc>
          <w:tcPr>
            <w:tcW w:w="0" w:type="dxa"/>
            <w:vAlign w:val="bottom"/>
          </w:tcPr>
          <w:p>
            <w:pPr>
              <w:spacing w:after="0"/>
              <w:rPr>
                <w:sz w:val="1"/>
                <w:szCs w:val="1"/>
                <w:color w:val="auto"/>
              </w:rPr>
            </w:pPr>
          </w:p>
        </w:tc>
      </w:tr>
      <w:tr>
        <w:trPr>
          <w:trHeight w:val="210"/>
        </w:trPr>
        <w:tc>
          <w:tcPr>
            <w:tcW w:w="51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Treasury Division:</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right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6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8"/>
                <w:szCs w:val="18"/>
                <w:color w:val="auto"/>
              </w:rPr>
              <w:t>13.5</w:t>
            </w:r>
          </w:p>
        </w:tc>
        <w:tc>
          <w:tcPr>
            <w:tcW w:w="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80" w:type="dxa"/>
            <w:vAlign w:val="bottom"/>
            <w:tcBorders>
              <w:right w:val="single" w:sz="8" w:color="auto"/>
            </w:tcBorders>
            <w:gridSpan w:val="2"/>
          </w:tcPr>
          <w:p>
            <w:pPr>
              <w:jc w:val="right"/>
              <w:ind w:right="140"/>
              <w:spacing w:after="0"/>
              <w:rPr>
                <w:sz w:val="20"/>
                <w:szCs w:val="20"/>
                <w:color w:val="auto"/>
              </w:rPr>
            </w:pPr>
            <w:r>
              <w:rPr>
                <w:rFonts w:ascii="Arial" w:cs="Arial" w:eastAsia="Arial" w:hAnsi="Arial"/>
                <w:sz w:val="18"/>
                <w:szCs w:val="18"/>
                <w:color w:val="auto"/>
              </w:rPr>
              <w:t>4.8</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5.0</w:t>
            </w:r>
          </w:p>
        </w:tc>
        <w:tc>
          <w:tcPr>
            <w:tcW w:w="780" w:type="dxa"/>
            <w:vAlign w:val="bottom"/>
            <w:gridSpan w:val="2"/>
          </w:tcPr>
          <w:p>
            <w:pPr>
              <w:jc w:val="right"/>
              <w:ind w:right="530"/>
              <w:spacing w:after="0"/>
              <w:rPr>
                <w:sz w:val="20"/>
                <w:szCs w:val="20"/>
                <w:color w:val="auto"/>
              </w:rPr>
            </w:pPr>
            <w:r>
              <w:rPr>
                <w:rFonts w:ascii="Arial" w:cs="Arial" w:eastAsia="Arial" w:hAnsi="Arial"/>
                <w:sz w:val="18"/>
                <w:szCs w:val="18"/>
                <w:color w:val="auto"/>
              </w:rPr>
              <w:t>$</w:t>
            </w: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4.3</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5.2</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5160" w:type="dxa"/>
            <w:vAlign w:val="bottom"/>
            <w:shd w:val="clear" w:color="auto" w:fill="CCEEFF"/>
          </w:tcPr>
          <w:p>
            <w:pPr>
              <w:ind w:left="180"/>
              <w:spacing w:after="0" w:line="269" w:lineRule="exact"/>
              <w:rPr>
                <w:sz w:val="20"/>
                <w:szCs w:val="20"/>
                <w:color w:val="auto"/>
              </w:rPr>
            </w:pPr>
            <w:r>
              <w:rPr>
                <w:rFonts w:ascii="Arial" w:cs="Arial" w:eastAsia="Arial" w:hAnsi="Arial"/>
                <w:sz w:val="18"/>
                <w:szCs w:val="18"/>
                <w:color w:val="auto"/>
              </w:rPr>
              <w:t xml:space="preserve">Non-interest operating income (loss) </w:t>
            </w:r>
            <w:r>
              <w:rPr>
                <w:rFonts w:ascii="Arial" w:cs="Arial" w:eastAsia="Arial" w:hAnsi="Arial"/>
                <w:sz w:val="30"/>
                <w:szCs w:val="30"/>
                <w:color w:val="auto"/>
                <w:vertAlign w:val="superscript"/>
              </w:rPr>
              <w:t>(10)</w:t>
            </w:r>
          </w:p>
        </w:tc>
        <w:tc>
          <w:tcPr>
            <w:tcW w:w="12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(0.5)</w:t>
            </w:r>
          </w:p>
        </w:tc>
        <w:tc>
          <w:tcPr>
            <w:tcW w:w="10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80" w:type="dxa"/>
            <w:vAlign w:val="bottom"/>
            <w:tcBorders>
              <w:right w:val="single" w:sz="8" w:color="auto"/>
            </w:tcBorders>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(0.7)</w:t>
            </w:r>
          </w:p>
        </w:tc>
        <w:tc>
          <w:tcPr>
            <w:tcW w:w="10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w:t>
            </w:r>
          </w:p>
        </w:tc>
        <w:tc>
          <w:tcPr>
            <w:tcW w:w="80" w:type="dxa"/>
            <w:vAlign w:val="bottom"/>
            <w:shd w:val="clear" w:color="auto" w:fill="CCEEFF"/>
          </w:tcPr>
          <w:p>
            <w:pPr>
              <w:spacing w:after="0"/>
              <w:rPr>
                <w:sz w:val="23"/>
                <w:szCs w:val="23"/>
                <w:color w:val="auto"/>
              </w:rPr>
            </w:pPr>
          </w:p>
        </w:tc>
        <w:tc>
          <w:tcPr>
            <w:tcW w:w="700" w:type="dxa"/>
            <w:vAlign w:val="bottom"/>
            <w:shd w:val="clear" w:color="auto" w:fill="CCEEFF"/>
          </w:tcPr>
          <w:p>
            <w:pPr>
              <w:spacing w:after="0"/>
              <w:rPr>
                <w:sz w:val="23"/>
                <w:szCs w:val="23"/>
                <w:color w:val="auto"/>
              </w:rPr>
            </w:pPr>
          </w:p>
        </w:tc>
        <w:tc>
          <w:tcPr>
            <w:tcW w:w="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1"/>
              </w:rPr>
              <w:t>(1.6)</w:t>
            </w:r>
          </w:p>
        </w:tc>
        <w:tc>
          <w:tcPr>
            <w:tcW w:w="200" w:type="dxa"/>
            <w:vAlign w:val="bottom"/>
            <w:shd w:val="clear" w:color="auto" w:fill="CCEEFF"/>
          </w:tcPr>
          <w:p>
            <w:pPr>
              <w:spacing w:after="0"/>
              <w:rPr>
                <w:sz w:val="23"/>
                <w:szCs w:val="23"/>
                <w:color w:val="auto"/>
              </w:rPr>
            </w:pPr>
          </w:p>
        </w:tc>
        <w:tc>
          <w:tcPr>
            <w:tcW w:w="9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(9.2)</w:t>
            </w:r>
          </w:p>
        </w:tc>
        <w:tc>
          <w:tcPr>
            <w:tcW w:w="0" w:type="dxa"/>
            <w:vAlign w:val="bottom"/>
          </w:tcPr>
          <w:p>
            <w:pPr>
              <w:spacing w:after="0"/>
              <w:rPr>
                <w:sz w:val="1"/>
                <w:szCs w:val="1"/>
                <w:color w:val="auto"/>
              </w:rPr>
            </w:pPr>
          </w:p>
        </w:tc>
      </w:tr>
      <w:tr>
        <w:trPr>
          <w:trHeight w:val="20"/>
        </w:trPr>
        <w:tc>
          <w:tcPr>
            <w:tcW w:w="5160" w:type="dxa"/>
            <w:vAlign w:val="bottom"/>
            <w:vMerge w:val="restart"/>
          </w:tcPr>
          <w:p>
            <w:pPr>
              <w:spacing w:after="0" w:line="256" w:lineRule="exact"/>
              <w:rPr>
                <w:sz w:val="20"/>
                <w:szCs w:val="20"/>
                <w:color w:val="auto"/>
              </w:rPr>
            </w:pPr>
            <w:r>
              <w:rPr>
                <w:rFonts w:ascii="Arial" w:cs="Arial" w:eastAsia="Arial" w:hAnsi="Arial"/>
                <w:sz w:val="18"/>
                <w:szCs w:val="18"/>
                <w:b w:val="1"/>
                <w:bCs w:val="1"/>
                <w:color w:val="auto"/>
              </w:rPr>
              <w:t xml:space="preserve">Net operating revenues (losses) </w:t>
            </w:r>
            <w:r>
              <w:rPr>
                <w:rFonts w:ascii="Arial" w:cs="Arial" w:eastAsia="Arial" w:hAnsi="Arial"/>
                <w:sz w:val="29"/>
                <w:szCs w:val="29"/>
                <w:b w:val="1"/>
                <w:bCs w:val="1"/>
                <w:color w:val="auto"/>
                <w:vertAlign w:val="superscript"/>
              </w:rPr>
              <w:t>(11)</w:t>
            </w:r>
          </w:p>
        </w:tc>
        <w:tc>
          <w:tcPr>
            <w:tcW w:w="1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40" w:type="dxa"/>
            <w:vAlign w:val="bottom"/>
            <w:tcBorders>
              <w:right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160" w:type="dxa"/>
            <w:vAlign w:val="bottom"/>
            <w:vMerge w:val="continue"/>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jc w:val="right"/>
              <w:spacing w:after="0"/>
              <w:rPr>
                <w:sz w:val="20"/>
                <w:szCs w:val="20"/>
                <w:color w:val="auto"/>
              </w:rPr>
            </w:pPr>
            <w:r>
              <w:rPr>
                <w:rFonts w:ascii="Arial" w:cs="Arial" w:eastAsia="Arial" w:hAnsi="Arial"/>
                <w:sz w:val="18"/>
                <w:szCs w:val="18"/>
                <w:b w:val="1"/>
                <w:bCs w:val="1"/>
                <w:color w:val="auto"/>
              </w:rPr>
              <w:t>13.0</w:t>
            </w: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jc w:val="right"/>
              <w:spacing w:after="0"/>
              <w:rPr>
                <w:sz w:val="20"/>
                <w:szCs w:val="20"/>
                <w:color w:val="auto"/>
              </w:rPr>
            </w:pPr>
            <w:r>
              <w:rPr>
                <w:rFonts w:ascii="Arial" w:cs="Arial" w:eastAsia="Arial" w:hAnsi="Arial"/>
                <w:sz w:val="18"/>
                <w:szCs w:val="18"/>
                <w:b w:val="1"/>
                <w:bCs w:val="1"/>
                <w:color w:val="auto"/>
              </w:rPr>
              <w:t>4.1</w:t>
            </w: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8"/>
                <w:szCs w:val="18"/>
                <w:b w:val="1"/>
                <w:bCs w:val="1"/>
                <w:color w:val="auto"/>
              </w:rPr>
              <w:t>6.4</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2.7</w:t>
            </w:r>
          </w:p>
        </w:tc>
        <w:tc>
          <w:tcPr>
            <w:tcW w:w="200" w:type="dxa"/>
            <w:vAlign w:val="bottom"/>
          </w:tcPr>
          <w:p>
            <w:pPr>
              <w:spacing w:after="0"/>
              <w:rPr>
                <w:sz w:val="20"/>
                <w:szCs w:val="20"/>
                <w:color w:val="auto"/>
              </w:rPr>
            </w:pPr>
          </w:p>
        </w:tc>
        <w:tc>
          <w:tcPr>
            <w:tcW w:w="920" w:type="dxa"/>
            <w:vAlign w:val="bottom"/>
            <w:gridSpan w:val="3"/>
          </w:tcPr>
          <w:p>
            <w:pPr>
              <w:jc w:val="right"/>
              <w:ind w:right="40"/>
              <w:spacing w:after="0"/>
              <w:rPr>
                <w:sz w:val="20"/>
                <w:szCs w:val="20"/>
                <w:color w:val="auto"/>
              </w:rPr>
            </w:pPr>
            <w:r>
              <w:rPr>
                <w:rFonts w:ascii="Arial" w:cs="Arial" w:eastAsia="Arial" w:hAnsi="Arial"/>
                <w:sz w:val="18"/>
                <w:szCs w:val="18"/>
                <w:b w:val="1"/>
                <w:bCs w:val="1"/>
                <w:color w:val="auto"/>
              </w:rPr>
              <w:t>(4.0)</w:t>
            </w:r>
          </w:p>
        </w:tc>
        <w:tc>
          <w:tcPr>
            <w:tcW w:w="0" w:type="dxa"/>
            <w:vAlign w:val="bottom"/>
          </w:tcPr>
          <w:p>
            <w:pPr>
              <w:spacing w:after="0"/>
              <w:rPr>
                <w:sz w:val="1"/>
                <w:szCs w:val="1"/>
                <w:color w:val="auto"/>
              </w:rPr>
            </w:pPr>
          </w:p>
        </w:tc>
      </w:tr>
      <w:tr>
        <w:trPr>
          <w:trHeight w:val="230"/>
        </w:trPr>
        <w:tc>
          <w:tcPr>
            <w:tcW w:w="51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Operating expenses</w:t>
            </w:r>
          </w:p>
        </w:tc>
        <w:tc>
          <w:tcPr>
            <w:tcW w:w="1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(8.5)</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80" w:type="dxa"/>
            <w:vAlign w:val="bottom"/>
            <w:tcBorders>
              <w:right w:val="single" w:sz="8" w:color="auto"/>
            </w:tcBorders>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(10.0)</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(2.7)</w:t>
            </w:r>
          </w:p>
        </w:tc>
        <w:tc>
          <w:tcPr>
            <w:tcW w:w="8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1"/>
              </w:rPr>
              <w:t>(2.7)</w:t>
            </w:r>
          </w:p>
        </w:tc>
        <w:tc>
          <w:tcPr>
            <w:tcW w:w="200" w:type="dxa"/>
            <w:vAlign w:val="bottom"/>
            <w:shd w:val="clear" w:color="auto" w:fill="CCEEFF"/>
          </w:tcPr>
          <w:p>
            <w:pPr>
              <w:spacing w:after="0"/>
              <w:rPr>
                <w:sz w:val="19"/>
                <w:szCs w:val="19"/>
                <w:color w:val="auto"/>
              </w:rPr>
            </w:pPr>
          </w:p>
        </w:tc>
        <w:tc>
          <w:tcPr>
            <w:tcW w:w="9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(2.5)</w:t>
            </w:r>
          </w:p>
        </w:tc>
        <w:tc>
          <w:tcPr>
            <w:tcW w:w="0" w:type="dxa"/>
            <w:vAlign w:val="bottom"/>
          </w:tcPr>
          <w:p>
            <w:pPr>
              <w:spacing w:after="0"/>
              <w:rPr>
                <w:sz w:val="1"/>
                <w:szCs w:val="1"/>
                <w:color w:val="auto"/>
              </w:rPr>
            </w:pPr>
          </w:p>
        </w:tc>
      </w:tr>
      <w:tr>
        <w:trPr>
          <w:trHeight w:val="20"/>
        </w:trPr>
        <w:tc>
          <w:tcPr>
            <w:tcW w:w="5160" w:type="dxa"/>
            <w:vAlign w:val="bottom"/>
            <w:vMerge w:val="restart"/>
          </w:tcPr>
          <w:p>
            <w:pPr>
              <w:spacing w:after="0" w:line="284" w:lineRule="exact"/>
              <w:rPr>
                <w:sz w:val="20"/>
                <w:szCs w:val="20"/>
                <w:color w:val="auto"/>
              </w:rPr>
            </w:pPr>
            <w:r>
              <w:rPr>
                <w:rFonts w:ascii="Arial" w:cs="Arial" w:eastAsia="Arial" w:hAnsi="Arial"/>
                <w:sz w:val="18"/>
                <w:szCs w:val="18"/>
                <w:b w:val="1"/>
                <w:bCs w:val="1"/>
                <w:color w:val="auto"/>
              </w:rPr>
              <w:t xml:space="preserve">Net operating income (loss) </w:t>
            </w:r>
            <w:r>
              <w:rPr>
                <w:rFonts w:ascii="Arial" w:cs="Arial" w:eastAsia="Arial" w:hAnsi="Arial"/>
                <w:sz w:val="30"/>
                <w:szCs w:val="30"/>
                <w:b w:val="1"/>
                <w:bCs w:val="1"/>
                <w:color w:val="auto"/>
                <w:vertAlign w:val="superscript"/>
              </w:rPr>
              <w:t>(12, 13)</w:t>
            </w:r>
          </w:p>
        </w:tc>
        <w:tc>
          <w:tcPr>
            <w:tcW w:w="1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40" w:type="dxa"/>
            <w:vAlign w:val="bottom"/>
            <w:tcBorders>
              <w:right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4"/>
        </w:trPr>
        <w:tc>
          <w:tcPr>
            <w:tcW w:w="5160" w:type="dxa"/>
            <w:vAlign w:val="bottom"/>
            <w:vMerge w:val="continue"/>
          </w:tcPr>
          <w:p>
            <w:pPr>
              <w:spacing w:after="0"/>
              <w:rPr>
                <w:sz w:val="24"/>
                <w:szCs w:val="24"/>
                <w:color w:val="auto"/>
              </w:rPr>
            </w:pP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jc w:val="right"/>
              <w:spacing w:after="0"/>
              <w:rPr>
                <w:sz w:val="20"/>
                <w:szCs w:val="20"/>
                <w:color w:val="auto"/>
              </w:rPr>
            </w:pPr>
            <w:r>
              <w:rPr>
                <w:rFonts w:ascii="Arial" w:cs="Arial" w:eastAsia="Arial" w:hAnsi="Arial"/>
                <w:sz w:val="18"/>
                <w:szCs w:val="18"/>
                <w:b w:val="1"/>
                <w:bCs w:val="1"/>
                <w:color w:val="auto"/>
              </w:rPr>
              <w:t>4.5</w:t>
            </w: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Borders>
              <w:right w:val="single" w:sz="8" w:color="auto"/>
            </w:tcBorders>
            <w:gridSpan w:val="2"/>
          </w:tcPr>
          <w:p>
            <w:pPr>
              <w:jc w:val="right"/>
              <w:ind w:right="80"/>
              <w:spacing w:after="0"/>
              <w:rPr>
                <w:sz w:val="20"/>
                <w:szCs w:val="20"/>
                <w:color w:val="auto"/>
              </w:rPr>
            </w:pPr>
            <w:r>
              <w:rPr>
                <w:rFonts w:ascii="Arial" w:cs="Arial" w:eastAsia="Arial" w:hAnsi="Arial"/>
                <w:sz w:val="18"/>
                <w:szCs w:val="18"/>
                <w:b w:val="1"/>
                <w:bCs w:val="1"/>
                <w:color w:val="auto"/>
              </w:rPr>
              <w:t>(5.9)</w:t>
            </w: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3.7</w:t>
            </w:r>
          </w:p>
        </w:tc>
        <w:tc>
          <w:tcPr>
            <w:tcW w:w="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0.0</w:t>
            </w:r>
          </w:p>
        </w:tc>
        <w:tc>
          <w:tcPr>
            <w:tcW w:w="200" w:type="dxa"/>
            <w:vAlign w:val="bottom"/>
          </w:tcPr>
          <w:p>
            <w:pPr>
              <w:spacing w:after="0"/>
              <w:rPr>
                <w:sz w:val="24"/>
                <w:szCs w:val="24"/>
                <w:color w:val="auto"/>
              </w:rPr>
            </w:pPr>
          </w:p>
        </w:tc>
        <w:tc>
          <w:tcPr>
            <w:tcW w:w="920" w:type="dxa"/>
            <w:vAlign w:val="bottom"/>
            <w:gridSpan w:val="3"/>
          </w:tcPr>
          <w:p>
            <w:pPr>
              <w:jc w:val="right"/>
              <w:ind w:right="40"/>
              <w:spacing w:after="0"/>
              <w:rPr>
                <w:sz w:val="20"/>
                <w:szCs w:val="20"/>
                <w:color w:val="auto"/>
              </w:rPr>
            </w:pPr>
            <w:r>
              <w:rPr>
                <w:rFonts w:ascii="Arial" w:cs="Arial" w:eastAsia="Arial" w:hAnsi="Arial"/>
                <w:sz w:val="18"/>
                <w:szCs w:val="18"/>
                <w:b w:val="1"/>
                <w:bCs w:val="1"/>
                <w:color w:val="auto"/>
              </w:rPr>
              <w:t>(6.5)</w:t>
            </w:r>
          </w:p>
        </w:tc>
        <w:tc>
          <w:tcPr>
            <w:tcW w:w="0" w:type="dxa"/>
            <w:vAlign w:val="bottom"/>
          </w:tcPr>
          <w:p>
            <w:pPr>
              <w:spacing w:after="0"/>
              <w:rPr>
                <w:sz w:val="1"/>
                <w:szCs w:val="1"/>
                <w:color w:val="auto"/>
              </w:rPr>
            </w:pPr>
          </w:p>
        </w:tc>
      </w:tr>
      <w:tr>
        <w:trPr>
          <w:trHeight w:val="197"/>
        </w:trPr>
        <w:tc>
          <w:tcPr>
            <w:tcW w:w="5160" w:type="dxa"/>
            <w:vAlign w:val="bottom"/>
            <w:tcBorders>
              <w:top w:val="single" w:sz="8" w:color="CCEEFF"/>
            </w:tcBorders>
            <w:shd w:val="clear" w:color="auto" w:fill="CCEEFF"/>
          </w:tcPr>
          <w:p>
            <w:pPr>
              <w:spacing w:after="0" w:line="196" w:lineRule="exact"/>
              <w:rPr>
                <w:sz w:val="20"/>
                <w:szCs w:val="20"/>
                <w:color w:val="auto"/>
              </w:rPr>
            </w:pPr>
            <w:r>
              <w:rPr>
                <w:rFonts w:ascii="Arial" w:cs="Arial" w:eastAsia="Arial" w:hAnsi="Arial"/>
                <w:sz w:val="18"/>
                <w:szCs w:val="18"/>
                <w:b w:val="1"/>
                <w:bCs w:val="1"/>
                <w:color w:val="auto"/>
                <w:w w:val="96"/>
              </w:rPr>
              <w:t>Net loss attributable to the redeemable noncontrolling interest</w:t>
            </w:r>
          </w:p>
        </w:tc>
        <w:tc>
          <w:tcPr>
            <w:tcW w:w="12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(0.5)</w:t>
            </w:r>
          </w:p>
        </w:tc>
        <w:tc>
          <w:tcPr>
            <w:tcW w:w="1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(1.5)</w:t>
            </w:r>
          </w:p>
        </w:tc>
        <w:tc>
          <w:tcPr>
            <w:tcW w:w="140" w:type="dxa"/>
            <w:vAlign w:val="bottom"/>
            <w:tcBorders>
              <w:top w:val="single" w:sz="8" w:color="CCEEFF"/>
              <w:right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0.0</w:t>
            </w:r>
          </w:p>
        </w:tc>
        <w:tc>
          <w:tcPr>
            <w:tcW w:w="1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70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0.0</w:t>
            </w:r>
          </w:p>
        </w:tc>
        <w:tc>
          <w:tcPr>
            <w:tcW w:w="22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(2.9)</w:t>
            </w:r>
          </w:p>
        </w:tc>
        <w:tc>
          <w:tcPr>
            <w:tcW w:w="100" w:type="dxa"/>
            <w:vAlign w:val="bottom"/>
            <w:tcBorders>
              <w:top w:val="single" w:sz="8" w:color="CCEEFF"/>
            </w:tcBorders>
            <w:gridSpan w:val="2"/>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5160" w:type="dxa"/>
            <w:vAlign w:val="bottom"/>
          </w:tcPr>
          <w:p>
            <w:pPr>
              <w:spacing w:after="0"/>
              <w:rPr>
                <w:sz w:val="20"/>
                <w:szCs w:val="20"/>
                <w:color w:val="auto"/>
              </w:rPr>
            </w:pPr>
            <w:r>
              <w:rPr>
                <w:rFonts w:ascii="Arial" w:cs="Arial" w:eastAsia="Arial" w:hAnsi="Arial"/>
                <w:sz w:val="18"/>
                <w:szCs w:val="18"/>
                <w:b w:val="1"/>
                <w:bCs w:val="1"/>
                <w:color w:val="auto"/>
              </w:rPr>
              <w:t>Net Income (Loss) Attributable to Bladex Stockholders</w:t>
            </w:r>
          </w:p>
        </w:tc>
        <w:tc>
          <w:tcPr>
            <w:tcW w:w="32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5.0</w:t>
            </w:r>
          </w:p>
        </w:tc>
        <w:tc>
          <w:tcPr>
            <w:tcW w:w="3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w:t>
            </w:r>
          </w:p>
        </w:tc>
        <w:tc>
          <w:tcPr>
            <w:tcW w:w="980" w:type="dxa"/>
            <w:vAlign w:val="bottom"/>
            <w:tcBorders>
              <w:right w:val="single" w:sz="8" w:color="auto"/>
            </w:tcBorders>
            <w:gridSpan w:val="2"/>
          </w:tcPr>
          <w:p>
            <w:pPr>
              <w:jc w:val="right"/>
              <w:ind w:right="80"/>
              <w:spacing w:after="0"/>
              <w:rPr>
                <w:sz w:val="20"/>
                <w:szCs w:val="20"/>
                <w:color w:val="auto"/>
              </w:rPr>
            </w:pPr>
            <w:r>
              <w:rPr>
                <w:rFonts w:ascii="Arial" w:cs="Arial" w:eastAsia="Arial" w:hAnsi="Arial"/>
                <w:sz w:val="18"/>
                <w:szCs w:val="18"/>
                <w:b w:val="1"/>
                <w:bCs w:val="1"/>
                <w:color w:val="auto"/>
              </w:rPr>
              <w:t>(4.4)</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w:t>
            </w:r>
          </w:p>
        </w:tc>
        <w:tc>
          <w:tcPr>
            <w:tcW w:w="96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3.7</w:t>
            </w:r>
          </w:p>
        </w:tc>
        <w:tc>
          <w:tcPr>
            <w:tcW w:w="780" w:type="dxa"/>
            <w:vAlign w:val="bottom"/>
            <w:gridSpan w:val="2"/>
          </w:tcPr>
          <w:p>
            <w:pPr>
              <w:jc w:val="right"/>
              <w:ind w:right="530"/>
              <w:spacing w:after="0"/>
              <w:rPr>
                <w:sz w:val="20"/>
                <w:szCs w:val="20"/>
                <w:color w:val="auto"/>
              </w:rPr>
            </w:pPr>
            <w:r>
              <w:rPr>
                <w:rFonts w:ascii="Arial" w:cs="Arial" w:eastAsia="Arial" w:hAnsi="Arial"/>
                <w:sz w:val="18"/>
                <w:szCs w:val="18"/>
                <w:b w:val="1"/>
                <w:bCs w:val="1"/>
                <w:color w:val="auto"/>
              </w:rPr>
              <w:t>$</w:t>
            </w:r>
          </w:p>
        </w:tc>
        <w:tc>
          <w:tcPr>
            <w:tcW w:w="5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0.0</w:t>
            </w:r>
          </w:p>
        </w:tc>
        <w:tc>
          <w:tcPr>
            <w:tcW w:w="200" w:type="dxa"/>
            <w:vAlign w:val="bottom"/>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920" w:type="dxa"/>
            <w:vAlign w:val="bottom"/>
            <w:gridSpan w:val="3"/>
          </w:tcPr>
          <w:p>
            <w:pPr>
              <w:jc w:val="right"/>
              <w:ind w:right="40"/>
              <w:spacing w:after="0"/>
              <w:rPr>
                <w:sz w:val="20"/>
                <w:szCs w:val="20"/>
                <w:color w:val="auto"/>
              </w:rPr>
            </w:pPr>
            <w:r>
              <w:rPr>
                <w:rFonts w:ascii="Arial" w:cs="Arial" w:eastAsia="Arial" w:hAnsi="Arial"/>
                <w:sz w:val="18"/>
                <w:szCs w:val="18"/>
                <w:b w:val="1"/>
                <w:bCs w:val="1"/>
                <w:color w:val="auto"/>
              </w:rPr>
              <w:t>(3.6)</w:t>
            </w:r>
          </w:p>
        </w:tc>
        <w:tc>
          <w:tcPr>
            <w:tcW w:w="0" w:type="dxa"/>
            <w:vAlign w:val="bottom"/>
          </w:tcPr>
          <w:p>
            <w:pPr>
              <w:spacing w:after="0"/>
              <w:rPr>
                <w:sz w:val="1"/>
                <w:szCs w:val="1"/>
                <w:color w:val="auto"/>
              </w:rPr>
            </w:pPr>
          </w:p>
        </w:tc>
      </w:tr>
      <w:tr>
        <w:trPr>
          <w:trHeight w:val="20"/>
        </w:trPr>
        <w:tc>
          <w:tcPr>
            <w:tcW w:w="5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3Q14 vs. 2Q14</w:t>
      </w:r>
    </w:p>
    <w:p>
      <w:pPr>
        <w:spacing w:after="0" w:line="23"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Treasury Division’s Net Income totaled $3.7 million in the third quarter 2014, compared to break-even in the second quarter 2014. The $3.7 million increase in net income was the result of: (i) a $3.0 million increase in non-interest operating income, primarily attributable to a $0.6 million gain in the third quarter 2014 versus the $2.2 million loss in the previous quarter from the Bank’s participation in investment funds, and (ii) a $0.7 million, or 16%, increase in net interest income mainly from higher average investment securities balances and lower average funding costs.</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3Q14 vs. 3Q13</w:t>
      </w:r>
    </w:p>
    <w:p>
      <w:pPr>
        <w:spacing w:after="0" w:line="23" w:lineRule="exact"/>
        <w:rPr>
          <w:sz w:val="20"/>
          <w:szCs w:val="20"/>
          <w:color w:val="auto"/>
        </w:rPr>
      </w:pPr>
    </w:p>
    <w:p>
      <w:pPr>
        <w:jc w:val="both"/>
        <w:spacing w:after="0" w:line="261" w:lineRule="auto"/>
        <w:rPr>
          <w:sz w:val="20"/>
          <w:szCs w:val="20"/>
          <w:color w:val="auto"/>
        </w:rPr>
      </w:pPr>
      <w:r>
        <w:rPr>
          <w:rFonts w:ascii="Arial" w:cs="Arial" w:eastAsia="Arial" w:hAnsi="Arial"/>
          <w:sz w:val="18"/>
          <w:szCs w:val="18"/>
          <w:color w:val="auto"/>
        </w:rPr>
        <w:t>The Division’s Net Income increase of $7.3 million was mainly driven by improved non-interest operating income mainly due to results from the participation in investment funds.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9M14 vs. 9M13</w:t>
      </w:r>
    </w:p>
    <w:p>
      <w:pPr>
        <w:spacing w:after="0" w:line="23"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During the first nine months 2014, the Treasury Division reported Net Income of $5.0 million compared to a $4.4 million Net Loss in the same period 2013. The $9.4 million increase was due to the combined effects of: (i) an $8.7 million increase in net interest income mostly driven by lower average funding cost and higher average investment securities balances, (ii) a $1.5 million decrease in operating expenses mainly associated with lower performance related expenses from the investment funds, (iii) a $0.2 million increase in non-interest operating income, partially offset by (iv) the $1.0 million net variation on losses attributable to the redeemable non-controlling interest.</w:t>
      </w:r>
    </w:p>
    <w:p>
      <w:pPr>
        <w:spacing w:after="0" w:line="200" w:lineRule="exact"/>
        <w:rPr>
          <w:sz w:val="20"/>
          <w:szCs w:val="20"/>
          <w:color w:val="auto"/>
        </w:rPr>
      </w:pPr>
    </w:p>
    <w:p>
      <w:pPr>
        <w:spacing w:after="0" w:line="207" w:lineRule="exact"/>
        <w:rPr>
          <w:sz w:val="20"/>
          <w:szCs w:val="20"/>
          <w:color w:val="auto"/>
        </w:rPr>
      </w:pPr>
    </w:p>
    <w:p>
      <w:pPr>
        <w:ind w:left="11340"/>
        <w:spacing w:after="0"/>
        <w:rPr>
          <w:sz w:val="20"/>
          <w:szCs w:val="20"/>
          <w:color w:val="auto"/>
        </w:rPr>
      </w:pPr>
      <w:r>
        <w:rPr>
          <w:rFonts w:ascii="Arial" w:cs="Arial" w:eastAsia="Arial" w:hAnsi="Arial"/>
          <w:sz w:val="14"/>
          <w:szCs w:val="14"/>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43815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96" w:right="239" w:bottom="1440" w:gutter="0" w:footer="0" w:header="0"/>
        </w:sectPr>
      </w:pPr>
    </w:p>
    <w:bookmarkStart w:id="10" w:name="page11"/>
    <w:bookmarkEnd w:id="10"/>
    <w:tbl>
      <w:tblPr>
        <w:tblLayout w:type="fixed"/>
        <w:tblInd w:w="0" w:type="dxa"/>
        <w:tblCellMar>
          <w:top w:w="0" w:type="dxa"/>
          <w:left w:w="0" w:type="dxa"/>
          <w:bottom w:w="0" w:type="dxa"/>
          <w:right w:w="0" w:type="dxa"/>
        </w:tblCellMar>
      </w:tblPr>
      <w:tr>
        <w:trPr>
          <w:trHeight w:val="234"/>
        </w:trPr>
        <w:tc>
          <w:tcPr>
            <w:tcW w:w="5100" w:type="dxa"/>
            <w:vAlign w:val="bottom"/>
            <w:gridSpan w:val="3"/>
          </w:tcPr>
          <w:p>
            <w:pPr>
              <w:spacing w:after="0"/>
              <w:rPr>
                <w:sz w:val="20"/>
                <w:szCs w:val="20"/>
                <w:color w:val="auto"/>
              </w:rPr>
            </w:pPr>
            <w:r>
              <w:rPr>
                <w:rFonts w:ascii="Arial" w:cs="Arial" w:eastAsia="Arial" w:hAnsi="Arial"/>
                <w:sz w:val="18"/>
                <w:szCs w:val="18"/>
                <w:b w:val="1"/>
                <w:bCs w:val="1"/>
                <w:color w:val="auto"/>
              </w:rPr>
              <w:t>NET INTEREST INCOME AND MARGINS</w:t>
            </w:r>
          </w:p>
        </w:tc>
        <w:tc>
          <w:tcPr>
            <w:tcW w:w="1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100" w:type="dxa"/>
            <w:vAlign w:val="bottom"/>
            <w:gridSpan w:val="3"/>
            <w:vMerge w:val="restart"/>
          </w:tcPr>
          <w:p>
            <w:pPr>
              <w:spacing w:after="0"/>
              <w:rPr>
                <w:sz w:val="20"/>
                <w:szCs w:val="20"/>
                <w:color w:val="auto"/>
              </w:rPr>
            </w:pPr>
            <w:r>
              <w:rPr>
                <w:rFonts w:ascii="Arial" w:cs="Arial" w:eastAsia="Arial" w:hAnsi="Arial"/>
                <w:sz w:val="18"/>
                <w:szCs w:val="18"/>
                <w:color w:val="auto"/>
              </w:rPr>
              <w:t>(US$ million, except percentages)</w:t>
            </w:r>
          </w:p>
        </w:tc>
        <w:tc>
          <w:tcPr>
            <w:tcW w:w="180" w:type="dxa"/>
            <w:vAlign w:val="bottom"/>
          </w:tcPr>
          <w:p>
            <w:pPr>
              <w:spacing w:after="0"/>
              <w:rPr>
                <w:sz w:val="18"/>
                <w:szCs w:val="18"/>
                <w:color w:val="auto"/>
              </w:rPr>
            </w:pPr>
          </w:p>
        </w:tc>
        <w:tc>
          <w:tcPr>
            <w:tcW w:w="1100" w:type="dxa"/>
            <w:vAlign w:val="bottom"/>
            <w:gridSpan w:val="2"/>
            <w:vMerge w:val="restart"/>
          </w:tcPr>
          <w:p>
            <w:pPr>
              <w:jc w:val="right"/>
              <w:ind w:right="560"/>
              <w:spacing w:after="0"/>
              <w:rPr>
                <w:sz w:val="20"/>
                <w:szCs w:val="20"/>
                <w:color w:val="auto"/>
              </w:rPr>
            </w:pPr>
            <w:r>
              <w:rPr>
                <w:rFonts w:ascii="Arial" w:cs="Arial" w:eastAsia="Arial" w:hAnsi="Arial"/>
                <w:sz w:val="18"/>
                <w:szCs w:val="18"/>
                <w:b w:val="1"/>
                <w:bCs w:val="1"/>
                <w:color w:val="auto"/>
              </w:rPr>
              <w:t>9M14</w:t>
            </w:r>
          </w:p>
        </w:tc>
        <w:tc>
          <w:tcPr>
            <w:tcW w:w="180" w:type="dxa"/>
            <w:vAlign w:val="bottom"/>
          </w:tcPr>
          <w:p>
            <w:pPr>
              <w:spacing w:after="0"/>
              <w:rPr>
                <w:sz w:val="18"/>
                <w:szCs w:val="18"/>
                <w:color w:val="auto"/>
              </w:rPr>
            </w:pPr>
          </w:p>
        </w:tc>
        <w:tc>
          <w:tcPr>
            <w:tcW w:w="1020" w:type="dxa"/>
            <w:vAlign w:val="bottom"/>
            <w:gridSpan w:val="2"/>
            <w:vMerge w:val="restart"/>
          </w:tcPr>
          <w:p>
            <w:pPr>
              <w:jc w:val="right"/>
              <w:ind w:right="480"/>
              <w:spacing w:after="0"/>
              <w:rPr>
                <w:sz w:val="20"/>
                <w:szCs w:val="20"/>
                <w:color w:val="auto"/>
              </w:rPr>
            </w:pPr>
            <w:r>
              <w:rPr>
                <w:rFonts w:ascii="Arial" w:cs="Arial" w:eastAsia="Arial" w:hAnsi="Arial"/>
                <w:sz w:val="18"/>
                <w:szCs w:val="18"/>
                <w:b w:val="1"/>
                <w:bCs w:val="1"/>
                <w:color w:val="auto"/>
              </w:rPr>
              <w:t>9M13</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gridSpan w:val="2"/>
            <w:vMerge w:val="restart"/>
          </w:tcPr>
          <w:p>
            <w:pPr>
              <w:jc w:val="right"/>
              <w:ind w:right="520"/>
              <w:spacing w:after="0"/>
              <w:rPr>
                <w:sz w:val="20"/>
                <w:szCs w:val="20"/>
                <w:color w:val="auto"/>
              </w:rPr>
            </w:pPr>
            <w:r>
              <w:rPr>
                <w:rFonts w:ascii="Arial" w:cs="Arial" w:eastAsia="Arial" w:hAnsi="Arial"/>
                <w:sz w:val="18"/>
                <w:szCs w:val="18"/>
                <w:b w:val="1"/>
                <w:bCs w:val="1"/>
                <w:color w:val="auto"/>
              </w:rPr>
              <w:t>3Q14</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vMerge w:val="restart"/>
          </w:tcPr>
          <w:p>
            <w:pPr>
              <w:ind w:left="100"/>
              <w:spacing w:after="0"/>
              <w:rPr>
                <w:sz w:val="20"/>
                <w:szCs w:val="20"/>
                <w:color w:val="auto"/>
              </w:rPr>
            </w:pPr>
            <w:r>
              <w:rPr>
                <w:rFonts w:ascii="Arial" w:cs="Arial" w:eastAsia="Arial" w:hAnsi="Arial"/>
                <w:sz w:val="18"/>
                <w:szCs w:val="18"/>
                <w:b w:val="1"/>
                <w:bCs w:val="1"/>
                <w:color w:val="auto"/>
              </w:rPr>
              <w:t>2Q14</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gridSpan w:val="2"/>
            <w:vMerge w:val="restart"/>
          </w:tcPr>
          <w:p>
            <w:pPr>
              <w:jc w:val="right"/>
              <w:ind w:right="480"/>
              <w:spacing w:after="0"/>
              <w:rPr>
                <w:sz w:val="20"/>
                <w:szCs w:val="20"/>
                <w:color w:val="auto"/>
              </w:rPr>
            </w:pPr>
            <w:r>
              <w:rPr>
                <w:rFonts w:ascii="Arial" w:cs="Arial" w:eastAsia="Arial" w:hAnsi="Arial"/>
                <w:sz w:val="18"/>
                <w:szCs w:val="18"/>
                <w:b w:val="1"/>
                <w:bCs w:val="1"/>
                <w:color w:val="auto"/>
              </w:rPr>
              <w:t>3Q13</w:t>
            </w:r>
          </w:p>
        </w:tc>
        <w:tc>
          <w:tcPr>
            <w:tcW w:w="0" w:type="dxa"/>
            <w:vAlign w:val="bottom"/>
          </w:tcPr>
          <w:p>
            <w:pPr>
              <w:spacing w:after="0"/>
              <w:rPr>
                <w:sz w:val="1"/>
                <w:szCs w:val="1"/>
                <w:color w:val="auto"/>
              </w:rPr>
            </w:pPr>
          </w:p>
        </w:tc>
      </w:tr>
      <w:tr>
        <w:trPr>
          <w:trHeight w:val="230"/>
        </w:trPr>
        <w:tc>
          <w:tcPr>
            <w:tcW w:w="5100" w:type="dxa"/>
            <w:vAlign w:val="bottom"/>
            <w:gridSpan w:val="3"/>
            <w:vMerge w:val="continue"/>
          </w:tcPr>
          <w:p>
            <w:pPr>
              <w:spacing w:after="0"/>
              <w:rPr>
                <w:sz w:val="19"/>
                <w:szCs w:val="19"/>
                <w:color w:val="auto"/>
              </w:rPr>
            </w:pPr>
          </w:p>
        </w:tc>
        <w:tc>
          <w:tcPr>
            <w:tcW w:w="180" w:type="dxa"/>
            <w:vAlign w:val="bottom"/>
          </w:tcPr>
          <w:p>
            <w:pPr>
              <w:spacing w:after="0"/>
              <w:rPr>
                <w:sz w:val="19"/>
                <w:szCs w:val="19"/>
                <w:color w:val="auto"/>
              </w:rPr>
            </w:pPr>
          </w:p>
        </w:tc>
        <w:tc>
          <w:tcPr>
            <w:tcW w:w="1100" w:type="dxa"/>
            <w:vAlign w:val="bottom"/>
            <w:gridSpan w:val="2"/>
            <w:vMerge w:val="continue"/>
          </w:tcPr>
          <w:p>
            <w:pPr>
              <w:spacing w:after="0"/>
              <w:rPr>
                <w:sz w:val="19"/>
                <w:szCs w:val="19"/>
                <w:color w:val="auto"/>
              </w:rPr>
            </w:pPr>
          </w:p>
        </w:tc>
        <w:tc>
          <w:tcPr>
            <w:tcW w:w="180" w:type="dxa"/>
            <w:vAlign w:val="bottom"/>
          </w:tcPr>
          <w:p>
            <w:pPr>
              <w:spacing w:after="0"/>
              <w:rPr>
                <w:sz w:val="19"/>
                <w:szCs w:val="19"/>
                <w:color w:val="auto"/>
              </w:rPr>
            </w:pPr>
          </w:p>
        </w:tc>
        <w:tc>
          <w:tcPr>
            <w:tcW w:w="1020" w:type="dxa"/>
            <w:vAlign w:val="bottom"/>
            <w:gridSpan w:val="2"/>
            <w:vMerge w:val="continue"/>
          </w:tcPr>
          <w:p>
            <w:pPr>
              <w:spacing w:after="0"/>
              <w:rPr>
                <w:sz w:val="19"/>
                <w:szCs w:val="19"/>
                <w:color w:val="auto"/>
              </w:rPr>
            </w:pPr>
          </w:p>
        </w:tc>
        <w:tc>
          <w:tcPr>
            <w:tcW w:w="100" w:type="dxa"/>
            <w:vAlign w:val="bottom"/>
            <w:tcBorders>
              <w:left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1040" w:type="dxa"/>
            <w:vAlign w:val="bottom"/>
            <w:gridSpan w:val="2"/>
            <w:vMerge w:val="continue"/>
          </w:tcPr>
          <w:p>
            <w:pPr>
              <w:spacing w:after="0"/>
              <w:rPr>
                <w:sz w:val="19"/>
                <w:szCs w:val="19"/>
                <w:color w:val="auto"/>
              </w:rPr>
            </w:pP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20" w:type="dxa"/>
            <w:vAlign w:val="bottom"/>
            <w:gridSpan w:val="2"/>
            <w:vMerge w:val="continue"/>
          </w:tcPr>
          <w:p>
            <w:pPr>
              <w:spacing w:after="0"/>
              <w:rPr>
                <w:sz w:val="19"/>
                <w:szCs w:val="19"/>
                <w:color w:val="auto"/>
              </w:rPr>
            </w:pP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Net Interest Income ("NII")</w:t>
            </w: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left w:val="single" w:sz="8" w:color="auto"/>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right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80" w:type="dxa"/>
            <w:vAlign w:val="bottom"/>
            <w:gridSpan w:val="2"/>
          </w:tcPr>
          <w:p>
            <w:pPr>
              <w:spacing w:after="0"/>
              <w:rPr>
                <w:sz w:val="20"/>
                <w:szCs w:val="20"/>
                <w:color w:val="auto"/>
              </w:rPr>
            </w:pPr>
            <w:r>
              <w:rPr>
                <w:rFonts w:ascii="Arial" w:cs="Arial" w:eastAsia="Arial" w:hAnsi="Arial"/>
                <w:sz w:val="18"/>
                <w:szCs w:val="18"/>
                <w:color w:val="auto"/>
              </w:rPr>
              <w:t>Commercial Division</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300"/>
              <w:spacing w:after="0"/>
              <w:rPr>
                <w:sz w:val="20"/>
                <w:szCs w:val="20"/>
                <w:color w:val="auto"/>
              </w:rPr>
            </w:pPr>
            <w:r>
              <w:rPr>
                <w:rFonts w:ascii="Arial" w:cs="Arial" w:eastAsia="Arial" w:hAnsi="Arial"/>
                <w:sz w:val="18"/>
                <w:szCs w:val="18"/>
                <w:color w:val="auto"/>
              </w:rPr>
              <w:t>89.3</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87.2</w:t>
            </w:r>
          </w:p>
        </w:tc>
        <w:tc>
          <w:tcPr>
            <w:tcW w:w="280" w:type="dxa"/>
            <w:vAlign w:val="bottom"/>
            <w:tcBorders>
              <w:left w:val="single" w:sz="8" w:color="auto"/>
            </w:tcBorders>
            <w:gridSpan w:val="2"/>
          </w:tcPr>
          <w:p>
            <w:pPr>
              <w:jc w:val="right"/>
              <w:ind w:right="25"/>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8"/>
                <w:szCs w:val="18"/>
                <w:color w:val="auto"/>
              </w:rPr>
              <w:t>31.8</w:t>
            </w:r>
          </w:p>
        </w:tc>
        <w:tc>
          <w:tcPr>
            <w:tcW w:w="260" w:type="dxa"/>
            <w:vAlign w:val="bottom"/>
            <w:gridSpan w:val="2"/>
          </w:tcPr>
          <w:p>
            <w:pPr>
              <w:jc w:val="right"/>
              <w:ind w:right="10"/>
              <w:spacing w:after="0"/>
              <w:rPr>
                <w:sz w:val="20"/>
                <w:szCs w:val="20"/>
                <w:color w:val="auto"/>
              </w:rPr>
            </w:pPr>
            <w:r>
              <w:rPr>
                <w:rFonts w:ascii="Arial" w:cs="Arial" w:eastAsia="Arial" w:hAnsi="Arial"/>
                <w:sz w:val="18"/>
                <w:szCs w:val="18"/>
                <w:color w:val="auto"/>
              </w:rPr>
              <w:t>$</w:t>
            </w:r>
          </w:p>
        </w:tc>
        <w:tc>
          <w:tcPr>
            <w:tcW w:w="1020" w:type="dxa"/>
            <w:vAlign w:val="bottom"/>
            <w:gridSpan w:val="2"/>
          </w:tcPr>
          <w:p>
            <w:pPr>
              <w:ind w:left="480"/>
              <w:spacing w:after="0"/>
              <w:rPr>
                <w:sz w:val="20"/>
                <w:szCs w:val="20"/>
                <w:color w:val="auto"/>
              </w:rPr>
            </w:pPr>
            <w:r>
              <w:rPr>
                <w:rFonts w:ascii="Arial" w:cs="Arial" w:eastAsia="Arial" w:hAnsi="Arial"/>
                <w:sz w:val="18"/>
                <w:szCs w:val="18"/>
                <w:color w:val="auto"/>
              </w:rPr>
              <w:t>29.6</w:t>
            </w:r>
          </w:p>
        </w:tc>
        <w:tc>
          <w:tcPr>
            <w:tcW w:w="260" w:type="dxa"/>
            <w:vAlign w:val="bottom"/>
            <w:gridSpan w:val="2"/>
          </w:tcPr>
          <w:p>
            <w:pPr>
              <w:jc w:val="right"/>
              <w:ind w:right="10"/>
              <w:spacing w:after="0"/>
              <w:rPr>
                <w:sz w:val="20"/>
                <w:szCs w:val="20"/>
                <w:color w:val="auto"/>
              </w:rPr>
            </w:pPr>
            <w:r>
              <w:rPr>
                <w:rFonts w:ascii="Arial" w:cs="Arial" w:eastAsia="Arial" w:hAnsi="Arial"/>
                <w:sz w:val="18"/>
                <w:szCs w:val="18"/>
                <w:color w:val="auto"/>
              </w:rPr>
              <w:t>$</w:t>
            </w:r>
          </w:p>
        </w:tc>
        <w:tc>
          <w:tcPr>
            <w:tcW w:w="820" w:type="dxa"/>
            <w:vAlign w:val="bottom"/>
          </w:tcPr>
          <w:p>
            <w:pPr>
              <w:jc w:val="right"/>
              <w:spacing w:after="0"/>
              <w:rPr>
                <w:sz w:val="20"/>
                <w:szCs w:val="20"/>
                <w:color w:val="auto"/>
              </w:rPr>
            </w:pPr>
            <w:r>
              <w:rPr>
                <w:rFonts w:ascii="Arial" w:cs="Arial" w:eastAsia="Arial" w:hAnsi="Arial"/>
                <w:sz w:val="18"/>
                <w:szCs w:val="18"/>
                <w:color w:val="auto"/>
              </w:rPr>
              <w:t>31.4</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0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Treasury Division</w:t>
            </w:r>
          </w:p>
        </w:tc>
        <w:tc>
          <w:tcPr>
            <w:tcW w:w="18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13.5</w:t>
            </w:r>
          </w:p>
        </w:tc>
        <w:tc>
          <w:tcPr>
            <w:tcW w:w="1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4.8</w:t>
            </w:r>
          </w:p>
        </w:tc>
        <w:tc>
          <w:tcPr>
            <w:tcW w:w="100" w:type="dxa"/>
            <w:vAlign w:val="bottom"/>
            <w:tcBorders>
              <w:left w:val="single" w:sz="8" w:color="auto"/>
            </w:tcBorders>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5.0</w:t>
            </w:r>
          </w:p>
        </w:tc>
        <w:tc>
          <w:tcPr>
            <w:tcW w:w="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ind w:left="560"/>
              <w:spacing w:after="0"/>
              <w:rPr>
                <w:sz w:val="20"/>
                <w:szCs w:val="20"/>
                <w:color w:val="auto"/>
              </w:rPr>
            </w:pPr>
            <w:r>
              <w:rPr>
                <w:rFonts w:ascii="Arial" w:cs="Arial" w:eastAsia="Arial" w:hAnsi="Arial"/>
                <w:sz w:val="18"/>
                <w:szCs w:val="18"/>
                <w:color w:val="auto"/>
              </w:rPr>
              <w:t>4.3</w:t>
            </w:r>
          </w:p>
        </w:tc>
        <w:tc>
          <w:tcPr>
            <w:tcW w:w="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8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5.2</w:t>
            </w:r>
          </w:p>
        </w:tc>
        <w:tc>
          <w:tcPr>
            <w:tcW w:w="1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508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Consolidated NII</w:t>
            </w:r>
          </w:p>
        </w:tc>
        <w:tc>
          <w:tcPr>
            <w:tcW w:w="180" w:type="dxa"/>
            <w:vAlign w:val="bottom"/>
            <w:tcBorders>
              <w:top w:val="single" w:sz="8" w:color="auto"/>
              <w:bottom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102.8</w:t>
            </w:r>
          </w:p>
        </w:tc>
        <w:tc>
          <w:tcPr>
            <w:tcW w:w="30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92.0</w:t>
            </w:r>
          </w:p>
        </w:tc>
        <w:tc>
          <w:tcPr>
            <w:tcW w:w="200" w:type="dxa"/>
            <w:vAlign w:val="bottom"/>
            <w:tcBorders>
              <w:bottom w:val="single" w:sz="8" w:color="CCEEFF"/>
            </w:tcBorders>
          </w:tcPr>
          <w:p>
            <w:pPr>
              <w:spacing w:after="0"/>
              <w:rPr>
                <w:sz w:val="22"/>
                <w:szCs w:val="22"/>
                <w:color w:val="auto"/>
              </w:rPr>
            </w:pPr>
          </w:p>
        </w:tc>
        <w:tc>
          <w:tcPr>
            <w:tcW w:w="100" w:type="dxa"/>
            <w:vAlign w:val="bottom"/>
            <w:tcBorders>
              <w:left w:val="single" w:sz="8" w:color="auto"/>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36.8</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0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780" w:type="dxa"/>
            <w:vAlign w:val="bottom"/>
            <w:tcBorders>
              <w:top w:val="single" w:sz="8" w:color="auto"/>
              <w:bottom w:val="single" w:sz="8" w:color="auto"/>
            </w:tcBorders>
          </w:tcPr>
          <w:p>
            <w:pPr>
              <w:ind w:left="480"/>
              <w:spacing w:after="0"/>
              <w:rPr>
                <w:sz w:val="20"/>
                <w:szCs w:val="20"/>
                <w:color w:val="auto"/>
              </w:rPr>
            </w:pPr>
            <w:r>
              <w:rPr>
                <w:rFonts w:ascii="Arial" w:cs="Arial" w:eastAsia="Arial" w:hAnsi="Arial"/>
                <w:sz w:val="18"/>
                <w:szCs w:val="18"/>
                <w:b w:val="1"/>
                <w:bCs w:val="1"/>
                <w:color w:val="auto"/>
                <w:w w:val="79"/>
              </w:rPr>
              <w:t>33.9</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0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36.6</w:t>
            </w:r>
          </w:p>
        </w:tc>
        <w:tc>
          <w:tcPr>
            <w:tcW w:w="16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tcBorders>
              <w:left w:val="single" w:sz="8" w:color="auto"/>
            </w:tcBorders>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tcBorders>
              <w:right w:val="single" w:sz="8" w:color="CCEEFF"/>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70"/>
        </w:trPr>
        <w:tc>
          <w:tcPr>
            <w:tcW w:w="20" w:type="dxa"/>
            <w:vAlign w:val="bottom"/>
            <w:vMerge w:val="continue"/>
          </w:tcPr>
          <w:p>
            <w:pPr>
              <w:spacing w:after="0"/>
              <w:rPr>
                <w:sz w:val="23"/>
                <w:szCs w:val="23"/>
                <w:color w:val="auto"/>
              </w:rPr>
            </w:pPr>
          </w:p>
        </w:tc>
        <w:tc>
          <w:tcPr>
            <w:tcW w:w="5080" w:type="dxa"/>
            <w:vAlign w:val="bottom"/>
            <w:gridSpan w:val="2"/>
          </w:tcPr>
          <w:p>
            <w:pPr>
              <w:spacing w:after="0" w:line="269" w:lineRule="exact"/>
              <w:rPr>
                <w:sz w:val="20"/>
                <w:szCs w:val="20"/>
                <w:color w:val="auto"/>
              </w:rPr>
            </w:pPr>
            <w:r>
              <w:rPr>
                <w:rFonts w:ascii="Arial" w:cs="Arial" w:eastAsia="Arial" w:hAnsi="Arial"/>
                <w:sz w:val="18"/>
                <w:szCs w:val="18"/>
                <w:b w:val="1"/>
                <w:bCs w:val="1"/>
                <w:color w:val="auto"/>
              </w:rPr>
              <w:t xml:space="preserve">Net Interest Margin </w:t>
            </w:r>
            <w:r>
              <w:rPr>
                <w:rFonts w:ascii="Arial" w:cs="Arial" w:eastAsia="Arial" w:hAnsi="Arial"/>
                <w:sz w:val="30"/>
                <w:szCs w:val="30"/>
                <w:b w:val="1"/>
                <w:bCs w:val="1"/>
                <w:color w:val="auto"/>
                <w:vertAlign w:val="superscript"/>
              </w:rPr>
              <w:t>(i)</w:t>
            </w:r>
          </w:p>
        </w:tc>
        <w:tc>
          <w:tcPr>
            <w:tcW w:w="180" w:type="dxa"/>
            <w:vAlign w:val="bottom"/>
          </w:tcPr>
          <w:p>
            <w:pPr>
              <w:spacing w:after="0"/>
              <w:rPr>
                <w:sz w:val="23"/>
                <w:szCs w:val="23"/>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1.85%</w:t>
            </w:r>
          </w:p>
        </w:tc>
        <w:tc>
          <w:tcPr>
            <w:tcW w:w="180" w:type="dxa"/>
            <w:vAlign w:val="bottom"/>
          </w:tcPr>
          <w:p>
            <w:pPr>
              <w:spacing w:after="0"/>
              <w:rPr>
                <w:sz w:val="23"/>
                <w:szCs w:val="23"/>
                <w:color w:val="auto"/>
              </w:rPr>
            </w:pPr>
          </w:p>
        </w:tc>
        <w:tc>
          <w:tcPr>
            <w:tcW w:w="102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1.77%</w:t>
            </w:r>
          </w:p>
        </w:tc>
        <w:tc>
          <w:tcPr>
            <w:tcW w:w="100" w:type="dxa"/>
            <w:vAlign w:val="bottom"/>
            <w:tcBorders>
              <w:left w:val="single" w:sz="8" w:color="auto"/>
            </w:tcBorders>
          </w:tcPr>
          <w:p>
            <w:pPr>
              <w:spacing w:after="0"/>
              <w:rPr>
                <w:sz w:val="23"/>
                <w:szCs w:val="23"/>
                <w:color w:val="auto"/>
              </w:rPr>
            </w:pPr>
          </w:p>
        </w:tc>
        <w:tc>
          <w:tcPr>
            <w:tcW w:w="180" w:type="dxa"/>
            <w:vAlign w:val="bottom"/>
          </w:tcPr>
          <w:p>
            <w:pPr>
              <w:spacing w:after="0"/>
              <w:rPr>
                <w:sz w:val="23"/>
                <w:szCs w:val="23"/>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1.93%</w:t>
            </w:r>
          </w:p>
        </w:tc>
        <w:tc>
          <w:tcPr>
            <w:tcW w:w="6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1020" w:type="dxa"/>
            <w:vAlign w:val="bottom"/>
            <w:gridSpan w:val="2"/>
          </w:tcPr>
          <w:p>
            <w:pPr>
              <w:ind w:left="480"/>
              <w:spacing w:after="0"/>
              <w:rPr>
                <w:sz w:val="20"/>
                <w:szCs w:val="20"/>
                <w:color w:val="auto"/>
              </w:rPr>
            </w:pPr>
            <w:r>
              <w:rPr>
                <w:rFonts w:ascii="Arial" w:cs="Arial" w:eastAsia="Arial" w:hAnsi="Arial"/>
                <w:sz w:val="18"/>
                <w:szCs w:val="18"/>
                <w:b w:val="1"/>
                <w:bCs w:val="1"/>
                <w:color w:val="auto"/>
              </w:rPr>
              <w:t>1.84%</w:t>
            </w:r>
          </w:p>
        </w:tc>
        <w:tc>
          <w:tcPr>
            <w:tcW w:w="6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80" w:type="dxa"/>
            <w:vAlign w:val="bottom"/>
            <w:gridSpan w:val="2"/>
          </w:tcPr>
          <w:p>
            <w:pPr>
              <w:jc w:val="right"/>
              <w:spacing w:after="0"/>
              <w:rPr>
                <w:sz w:val="20"/>
                <w:szCs w:val="20"/>
                <w:color w:val="auto"/>
              </w:rPr>
            </w:pPr>
            <w:r>
              <w:rPr>
                <w:rFonts w:ascii="Arial" w:cs="Arial" w:eastAsia="Arial" w:hAnsi="Arial"/>
                <w:sz w:val="18"/>
                <w:szCs w:val="18"/>
                <w:b w:val="1"/>
                <w:bCs w:val="1"/>
                <w:color w:val="auto"/>
              </w:rPr>
              <w:t>1.96%</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20" w:type="dxa"/>
            <w:vAlign w:val="bottom"/>
            <w:tcBorders>
              <w:right w:val="single" w:sz="8" w:color="auto"/>
            </w:tcBorders>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39" w:lineRule="exact"/>
        <w:rPr>
          <w:sz w:val="20"/>
          <w:szCs w:val="20"/>
          <w:color w:val="auto"/>
        </w:rPr>
      </w:pPr>
    </w:p>
    <w:p>
      <w:pPr>
        <w:ind w:left="180" w:hanging="172"/>
        <w:spacing w:after="0"/>
        <w:tabs>
          <w:tab w:leader="none" w:pos="180" w:val="left"/>
        </w:tabs>
        <w:numPr>
          <w:ilvl w:val="0"/>
          <w:numId w:val="5"/>
        </w:numPr>
        <w:rPr>
          <w:rFonts w:ascii="Arial" w:cs="Arial" w:eastAsia="Arial" w:hAnsi="Arial"/>
          <w:sz w:val="29"/>
          <w:szCs w:val="29"/>
          <w:color w:val="auto"/>
          <w:vertAlign w:val="superscript"/>
        </w:rPr>
      </w:pPr>
      <w:r>
        <w:rPr>
          <w:rFonts w:ascii="Arial" w:cs="Arial" w:eastAsia="Arial" w:hAnsi="Arial"/>
          <w:sz w:val="18"/>
          <w:szCs w:val="18"/>
          <w:color w:val="auto"/>
        </w:rPr>
        <w:t>Total Net interest income divided by the average balance of interest-earning assets.</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3Q14 vs. 2Q14</w:t>
      </w:r>
    </w:p>
    <w:p>
      <w:pPr>
        <w:spacing w:after="0" w:line="23" w:lineRule="exact"/>
        <w:rPr>
          <w:sz w:val="20"/>
          <w:szCs w:val="20"/>
          <w:color w:val="auto"/>
        </w:rPr>
      </w:pPr>
    </w:p>
    <w:p>
      <w:pPr>
        <w:ind w:right="20"/>
        <w:spacing w:after="0" w:line="261" w:lineRule="auto"/>
        <w:rPr>
          <w:sz w:val="20"/>
          <w:szCs w:val="20"/>
          <w:color w:val="auto"/>
        </w:rPr>
      </w:pPr>
      <w:r>
        <w:rPr>
          <w:rFonts w:ascii="Arial" w:cs="Arial" w:eastAsia="Arial" w:hAnsi="Arial"/>
          <w:sz w:val="18"/>
          <w:szCs w:val="18"/>
          <w:color w:val="auto"/>
        </w:rPr>
        <w:t>The Bank’s net interest income reached $36.8 million in the third quarter 2014, compared to $33.9 million in the second quarter 2014. The $2.9 million, or 9%, increase was attributable to:</w:t>
      </w:r>
    </w:p>
    <w:p>
      <w:pPr>
        <w:spacing w:after="0" w:line="184" w:lineRule="exact"/>
        <w:rPr>
          <w:sz w:val="20"/>
          <w:szCs w:val="20"/>
          <w:color w:val="auto"/>
        </w:rPr>
      </w:pPr>
    </w:p>
    <w:p>
      <w:pPr>
        <w:ind w:left="660" w:right="2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A $1.5 million overall increase in net interest income resulting from higher average interest-earning assets, primarily average loan portfolio balances (+3%) and investment securities balances (+12%).</w:t>
      </w:r>
    </w:p>
    <w:p>
      <w:pPr>
        <w:spacing w:after="0" w:line="197"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A $1.4 million overall increase in net interest income as a result of higher average interest rates for the Bank’s interest-earning assets (+5 bps), while average rates paid on interest-bearing liabilities decreased 5 bps.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3Q14 vs. 3Q13</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Net interest income increased $0.2 million, mainly from lower average rates on the Bank’s interest-earning assets and liabilities.</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9M14 vs. 9M13</w:t>
      </w:r>
    </w:p>
    <w:p>
      <w:pPr>
        <w:spacing w:after="0" w:line="23" w:lineRule="exact"/>
        <w:rPr>
          <w:sz w:val="20"/>
          <w:szCs w:val="20"/>
          <w:color w:val="auto"/>
        </w:rPr>
      </w:pPr>
    </w:p>
    <w:p>
      <w:pPr>
        <w:spacing w:after="0" w:line="261" w:lineRule="auto"/>
        <w:rPr>
          <w:sz w:val="20"/>
          <w:szCs w:val="20"/>
          <w:color w:val="auto"/>
        </w:rPr>
      </w:pPr>
      <w:r>
        <w:rPr>
          <w:rFonts w:ascii="Arial" w:cs="Arial" w:eastAsia="Arial" w:hAnsi="Arial"/>
          <w:sz w:val="18"/>
          <w:szCs w:val="18"/>
          <w:color w:val="auto"/>
        </w:rPr>
        <w:t>The Bank’s year-to-date 2014 net interest income reached $102.8 million, compared to $92.0 million in the same period 2013. The $10.8 million, or 12% increase in net interest income was driven by:</w:t>
      </w:r>
    </w:p>
    <w:p>
      <w:pPr>
        <w:spacing w:after="0" w:line="184" w:lineRule="exact"/>
        <w:rPr>
          <w:sz w:val="20"/>
          <w:szCs w:val="20"/>
          <w:color w:val="auto"/>
        </w:rPr>
      </w:pPr>
    </w:p>
    <w:p>
      <w:pPr>
        <w:jc w:val="both"/>
        <w:ind w:left="660" w:hanging="328"/>
        <w:spacing w:after="0" w:line="264"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A $8.7 million overall increase in net interest income due to higher average balances of the Bank’s interest-earning assets, mainly from higher average loan portfolio (+8%) and investment securities balances (+13%), partially offset by higher average balances on the Bank’s interest-bearing liabilities (+7%).</w:t>
      </w:r>
    </w:p>
    <w:p>
      <w:pPr>
        <w:spacing w:after="0" w:line="208"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A $2.1 million overall increase in net interest income, mainly from lower average funding costs (-29 bps), which more than offset the 17 bps decrease of average interest-earning rates.</w:t>
      </w:r>
    </w:p>
    <w:p>
      <w:pPr>
        <w:spacing w:after="0" w:line="387" w:lineRule="exact"/>
        <w:rPr>
          <w:sz w:val="20"/>
          <w:szCs w:val="20"/>
          <w:color w:val="auto"/>
        </w:rPr>
      </w:pPr>
    </w:p>
    <w:p>
      <w:pPr>
        <w:ind w:left="11340"/>
        <w:spacing w:after="0"/>
        <w:rPr>
          <w:sz w:val="20"/>
          <w:szCs w:val="20"/>
          <w:color w:val="auto"/>
        </w:rPr>
      </w:pPr>
      <w:r>
        <w:rPr>
          <w:rFonts w:ascii="Arial" w:cs="Arial" w:eastAsia="Arial" w:hAnsi="Arial"/>
          <w:sz w:val="14"/>
          <w:szCs w:val="14"/>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43815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11" w:name="page12"/>
    <w:bookmarkEnd w:id="11"/>
    <w:tbl>
      <w:tblPr>
        <w:tblLayout w:type="fixed"/>
        <w:tblInd w:w="0" w:type="dxa"/>
        <w:tblCellMar>
          <w:top w:w="0" w:type="dxa"/>
          <w:left w:w="0" w:type="dxa"/>
          <w:bottom w:w="0" w:type="dxa"/>
          <w:right w:w="0" w:type="dxa"/>
        </w:tblCellMar>
      </w:tblPr>
      <w:tr>
        <w:trPr>
          <w:trHeight w:val="234"/>
        </w:trPr>
        <w:tc>
          <w:tcPr>
            <w:tcW w:w="5060" w:type="dxa"/>
            <w:vAlign w:val="bottom"/>
            <w:gridSpan w:val="2"/>
          </w:tcPr>
          <w:p>
            <w:pPr>
              <w:spacing w:after="0"/>
              <w:rPr>
                <w:sz w:val="20"/>
                <w:szCs w:val="20"/>
                <w:color w:val="auto"/>
              </w:rPr>
            </w:pPr>
            <w:r>
              <w:rPr>
                <w:rFonts w:ascii="Arial" w:cs="Arial" w:eastAsia="Arial" w:hAnsi="Arial"/>
                <w:sz w:val="18"/>
                <w:szCs w:val="18"/>
                <w:b w:val="1"/>
                <w:bCs w:val="1"/>
                <w:color w:val="auto"/>
              </w:rPr>
              <w:t>FEES AND COMMISSIONS</w:t>
            </w: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20" w:type="dxa"/>
            <w:vAlign w:val="bottom"/>
            <w:vMerge w:val="restart"/>
          </w:tcPr>
          <w:p>
            <w:pPr>
              <w:spacing w:after="0"/>
              <w:rPr>
                <w:sz w:val="20"/>
                <w:szCs w:val="20"/>
                <w:color w:val="auto"/>
              </w:rPr>
            </w:pPr>
            <w:r>
              <w:rPr>
                <w:rFonts w:ascii="Arial" w:cs="Arial" w:eastAsia="Arial" w:hAnsi="Arial"/>
                <w:sz w:val="18"/>
                <w:szCs w:val="18"/>
                <w:color w:val="auto"/>
              </w:rPr>
              <w:t>(US$ million)</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2"/>
            <w:vMerge w:val="restart"/>
          </w:tcPr>
          <w:p>
            <w:pPr>
              <w:jc w:val="right"/>
              <w:ind w:right="480"/>
              <w:spacing w:after="0"/>
              <w:rPr>
                <w:sz w:val="20"/>
                <w:szCs w:val="20"/>
                <w:color w:val="auto"/>
              </w:rPr>
            </w:pPr>
            <w:r>
              <w:rPr>
                <w:rFonts w:ascii="Arial" w:cs="Arial" w:eastAsia="Arial" w:hAnsi="Arial"/>
                <w:sz w:val="18"/>
                <w:szCs w:val="18"/>
                <w:b w:val="1"/>
                <w:bCs w:val="1"/>
                <w:color w:val="auto"/>
              </w:rPr>
              <w:t>9M14</w:t>
            </w:r>
          </w:p>
        </w:tc>
        <w:tc>
          <w:tcPr>
            <w:tcW w:w="72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9M13</w:t>
            </w: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3Q14</w:t>
            </w:r>
          </w:p>
        </w:tc>
        <w:tc>
          <w:tcPr>
            <w:tcW w:w="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2Q14</w:t>
            </w:r>
          </w:p>
        </w:tc>
        <w:tc>
          <w:tcPr>
            <w:tcW w:w="2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vMerge w:val="restart"/>
          </w:tcPr>
          <w:p>
            <w:pPr>
              <w:jc w:val="right"/>
              <w:ind w:right="340"/>
              <w:spacing w:after="0"/>
              <w:rPr>
                <w:sz w:val="20"/>
                <w:szCs w:val="20"/>
                <w:color w:val="auto"/>
              </w:rPr>
            </w:pPr>
            <w:r>
              <w:rPr>
                <w:rFonts w:ascii="Arial" w:cs="Arial" w:eastAsia="Arial" w:hAnsi="Arial"/>
                <w:sz w:val="18"/>
                <w:szCs w:val="18"/>
                <w:b w:val="1"/>
                <w:bCs w:val="1"/>
                <w:color w:val="auto"/>
              </w:rPr>
              <w:t>3Q13</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72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0" w:type="dxa"/>
            <w:vAlign w:val="bottom"/>
            <w:gridSpan w:val="2"/>
            <w:vMerge w:val="continue"/>
          </w:tcPr>
          <w:p>
            <w:pPr>
              <w:spacing w:after="0"/>
              <w:rPr>
                <w:sz w:val="19"/>
                <w:szCs w:val="19"/>
                <w:color w:val="auto"/>
              </w:rPr>
            </w:pPr>
          </w:p>
        </w:tc>
        <w:tc>
          <w:tcPr>
            <w:tcW w:w="720" w:type="dxa"/>
            <w:vAlign w:val="bottom"/>
            <w:vMerge w:val="continue"/>
          </w:tcPr>
          <w:p>
            <w:pPr>
              <w:spacing w:after="0"/>
              <w:rPr>
                <w:sz w:val="19"/>
                <w:szCs w:val="19"/>
                <w:color w:val="auto"/>
              </w:rPr>
            </w:pPr>
          </w:p>
        </w:tc>
        <w:tc>
          <w:tcPr>
            <w:tcW w:w="240" w:type="dxa"/>
            <w:vAlign w:val="bottom"/>
          </w:tcPr>
          <w:p>
            <w:pPr>
              <w:spacing w:after="0"/>
              <w:rPr>
                <w:sz w:val="19"/>
                <w:szCs w:val="19"/>
                <w:color w:val="auto"/>
              </w:rPr>
            </w:pPr>
          </w:p>
        </w:tc>
        <w:tc>
          <w:tcPr>
            <w:tcW w:w="120" w:type="dxa"/>
            <w:vAlign w:val="bottom"/>
            <w:tcBorders>
              <w:right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700" w:type="dxa"/>
            <w:vAlign w:val="bottom"/>
            <w:vMerge w:val="continue"/>
          </w:tcPr>
          <w:p>
            <w:pPr>
              <w:spacing w:after="0"/>
              <w:rPr>
                <w:sz w:val="19"/>
                <w:szCs w:val="19"/>
                <w:color w:val="auto"/>
              </w:rPr>
            </w:pPr>
          </w:p>
        </w:tc>
        <w:tc>
          <w:tcPr>
            <w:tcW w:w="2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680" w:type="dxa"/>
            <w:vAlign w:val="bottom"/>
            <w:vMerge w:val="continue"/>
          </w:tcPr>
          <w:p>
            <w:pPr>
              <w:spacing w:after="0"/>
              <w:rPr>
                <w:sz w:val="19"/>
                <w:szCs w:val="19"/>
                <w:color w:val="auto"/>
              </w:rPr>
            </w:pPr>
          </w:p>
        </w:tc>
        <w:tc>
          <w:tcPr>
            <w:tcW w:w="2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4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7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Letters of credit</w:t>
            </w: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w:t>
            </w:r>
          </w:p>
        </w:tc>
        <w:tc>
          <w:tcPr>
            <w:tcW w:w="22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ind w:right="530"/>
              <w:spacing w:after="0"/>
              <w:rPr>
                <w:sz w:val="20"/>
                <w:szCs w:val="20"/>
                <w:color w:val="auto"/>
              </w:rPr>
            </w:pPr>
            <w:r>
              <w:rPr>
                <w:rFonts w:ascii="Arial" w:cs="Arial" w:eastAsia="Arial" w:hAnsi="Arial"/>
                <w:sz w:val="18"/>
                <w:szCs w:val="18"/>
                <w:color w:val="auto"/>
                <w:w w:val="79"/>
              </w:rPr>
              <w:t>$</w:t>
            </w:r>
          </w:p>
        </w:tc>
        <w:tc>
          <w:tcPr>
            <w:tcW w:w="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7"/>
              </w:rPr>
              <w:t>6.7</w:t>
            </w:r>
          </w:p>
        </w:tc>
        <w:tc>
          <w:tcPr>
            <w:tcW w:w="120" w:type="dxa"/>
            <w:vAlign w:val="bottom"/>
            <w:tcBorders>
              <w:top w:val="single" w:sz="8" w:color="CCEEFF"/>
              <w:right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jc w:val="right"/>
              <w:ind w:right="540"/>
              <w:spacing w:after="0"/>
              <w:rPr>
                <w:sz w:val="20"/>
                <w:szCs w:val="20"/>
                <w:color w:val="auto"/>
              </w:rPr>
            </w:pPr>
            <w:r>
              <w:rPr>
                <w:rFonts w:ascii="Arial" w:cs="Arial" w:eastAsia="Arial" w:hAnsi="Arial"/>
                <w:sz w:val="15"/>
                <w:szCs w:val="15"/>
                <w:color w:val="auto"/>
                <w:w w:val="71"/>
              </w:rPr>
              <w:t>$</w:t>
            </w:r>
          </w:p>
        </w:tc>
        <w:tc>
          <w:tcPr>
            <w:tcW w:w="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5"/>
              </w:rPr>
              <w:t>3.0</w:t>
            </w:r>
          </w:p>
        </w:tc>
        <w:tc>
          <w:tcPr>
            <w:tcW w:w="20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jc w:val="right"/>
              <w:ind w:right="520"/>
              <w:spacing w:after="0"/>
              <w:rPr>
                <w:sz w:val="20"/>
                <w:szCs w:val="20"/>
                <w:color w:val="auto"/>
              </w:rPr>
            </w:pPr>
            <w:r>
              <w:rPr>
                <w:rFonts w:ascii="Arial" w:cs="Arial" w:eastAsia="Arial" w:hAnsi="Arial"/>
                <w:sz w:val="15"/>
                <w:szCs w:val="15"/>
                <w:color w:val="auto"/>
                <w:w w:val="71"/>
              </w:rPr>
              <w:t>$</w:t>
            </w:r>
          </w:p>
        </w:tc>
        <w:tc>
          <w:tcPr>
            <w:tcW w:w="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5"/>
              </w:rPr>
              <w:t>2.7</w:t>
            </w:r>
          </w:p>
        </w:tc>
        <w:tc>
          <w:tcPr>
            <w:tcW w:w="1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w:t>
            </w: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20" w:type="dxa"/>
            <w:vAlign w:val="bottom"/>
          </w:tcPr>
          <w:p>
            <w:pPr>
              <w:spacing w:after="0"/>
              <w:rPr>
                <w:sz w:val="20"/>
                <w:szCs w:val="20"/>
                <w:color w:val="auto"/>
              </w:rPr>
            </w:pPr>
            <w:r>
              <w:rPr>
                <w:rFonts w:ascii="Arial" w:cs="Arial" w:eastAsia="Arial" w:hAnsi="Arial"/>
                <w:sz w:val="18"/>
                <w:szCs w:val="18"/>
                <w:color w:val="auto"/>
              </w:rPr>
              <w:t>Loan fees</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4.4</w:t>
            </w:r>
          </w:p>
        </w:tc>
        <w:tc>
          <w:tcPr>
            <w:tcW w:w="720" w:type="dxa"/>
            <w:vAlign w:val="bottom"/>
          </w:tcPr>
          <w:p>
            <w:pPr>
              <w:spacing w:after="0"/>
              <w:rPr>
                <w:sz w:val="18"/>
                <w:szCs w:val="18"/>
                <w:color w:val="auto"/>
              </w:rPr>
            </w:pPr>
          </w:p>
        </w:tc>
        <w:tc>
          <w:tcPr>
            <w:tcW w:w="360" w:type="dxa"/>
            <w:vAlign w:val="bottom"/>
            <w:tcBorders>
              <w:right w:val="single" w:sz="8" w:color="auto"/>
            </w:tcBorders>
            <w:gridSpan w:val="2"/>
          </w:tcPr>
          <w:p>
            <w:pPr>
              <w:jc w:val="right"/>
              <w:ind w:right="120"/>
              <w:spacing w:after="0"/>
              <w:rPr>
                <w:sz w:val="20"/>
                <w:szCs w:val="20"/>
                <w:color w:val="auto"/>
              </w:rPr>
            </w:pPr>
            <w:r>
              <w:rPr>
                <w:rFonts w:ascii="Arial" w:cs="Arial" w:eastAsia="Arial" w:hAnsi="Arial"/>
                <w:sz w:val="18"/>
                <w:szCs w:val="18"/>
                <w:color w:val="auto"/>
                <w:w w:val="87"/>
              </w:rPr>
              <w:t>2.2</w:t>
            </w:r>
          </w:p>
        </w:tc>
        <w:tc>
          <w:tcPr>
            <w:tcW w:w="1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60" w:type="dxa"/>
            <w:vAlign w:val="bottom"/>
          </w:tcPr>
          <w:p>
            <w:pPr>
              <w:jc w:val="right"/>
              <w:spacing w:after="0"/>
              <w:rPr>
                <w:sz w:val="20"/>
                <w:szCs w:val="20"/>
                <w:color w:val="auto"/>
              </w:rPr>
            </w:pPr>
            <w:r>
              <w:rPr>
                <w:rFonts w:ascii="Arial" w:cs="Arial" w:eastAsia="Arial" w:hAnsi="Arial"/>
                <w:sz w:val="18"/>
                <w:szCs w:val="18"/>
                <w:color w:val="auto"/>
                <w:w w:val="95"/>
              </w:rPr>
              <w:t>0.9</w:t>
            </w: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40" w:type="dxa"/>
            <w:vAlign w:val="bottom"/>
            <w:gridSpan w:val="2"/>
          </w:tcPr>
          <w:p>
            <w:pPr>
              <w:jc w:val="right"/>
              <w:ind w:right="180"/>
              <w:spacing w:after="0"/>
              <w:rPr>
                <w:sz w:val="20"/>
                <w:szCs w:val="20"/>
                <w:color w:val="auto"/>
              </w:rPr>
            </w:pPr>
            <w:r>
              <w:rPr>
                <w:rFonts w:ascii="Arial" w:cs="Arial" w:eastAsia="Arial" w:hAnsi="Arial"/>
                <w:sz w:val="18"/>
                <w:szCs w:val="18"/>
                <w:color w:val="auto"/>
                <w:w w:val="95"/>
              </w:rPr>
              <w:t>1.3</w:t>
            </w:r>
          </w:p>
        </w:tc>
        <w:tc>
          <w:tcPr>
            <w:tcW w:w="180" w:type="dxa"/>
            <w:vAlign w:val="bottom"/>
          </w:tcPr>
          <w:p>
            <w:pPr>
              <w:spacing w:after="0"/>
              <w:rPr>
                <w:sz w:val="18"/>
                <w:szCs w:val="18"/>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8"/>
                <w:szCs w:val="18"/>
                <w:color w:val="auto"/>
              </w:rPr>
              <w:t>0.6</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72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0.7</w:t>
            </w:r>
          </w:p>
        </w:tc>
        <w:tc>
          <w:tcPr>
            <w:tcW w:w="720" w:type="dxa"/>
            <w:vAlign w:val="bottom"/>
            <w:shd w:val="clear" w:color="auto" w:fill="CCEEFF"/>
          </w:tcPr>
          <w:p>
            <w:pPr>
              <w:spacing w:after="0"/>
              <w:rPr>
                <w:sz w:val="19"/>
                <w:szCs w:val="19"/>
                <w:color w:val="auto"/>
              </w:rPr>
            </w:pPr>
          </w:p>
        </w:tc>
        <w:tc>
          <w:tcPr>
            <w:tcW w:w="360" w:type="dxa"/>
            <w:vAlign w:val="bottom"/>
            <w:tcBorders>
              <w:right w:val="single" w:sz="8" w:color="auto"/>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87"/>
              </w:rPr>
              <w:t>0.1</w:t>
            </w:r>
          </w:p>
        </w:tc>
        <w:tc>
          <w:tcPr>
            <w:tcW w:w="10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2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5"/>
              </w:rPr>
              <w:t>0.2</w:t>
            </w:r>
          </w:p>
        </w:tc>
        <w:tc>
          <w:tcPr>
            <w:tcW w:w="20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w w:val="95"/>
              </w:rPr>
              <w:t>0.2</w:t>
            </w:r>
          </w:p>
        </w:tc>
        <w:tc>
          <w:tcPr>
            <w:tcW w:w="18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(0.1)</w:t>
            </w: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720" w:type="dxa"/>
            <w:vAlign w:val="bottom"/>
          </w:tcPr>
          <w:p>
            <w:pPr>
              <w:spacing w:after="0"/>
              <w:rPr>
                <w:sz w:val="20"/>
                <w:szCs w:val="20"/>
                <w:color w:val="auto"/>
              </w:rPr>
            </w:pPr>
            <w:r>
              <w:rPr>
                <w:rFonts w:ascii="Arial" w:cs="Arial" w:eastAsia="Arial" w:hAnsi="Arial"/>
                <w:sz w:val="18"/>
                <w:szCs w:val="18"/>
                <w:b w:val="1"/>
                <w:bCs w:val="1"/>
                <w:color w:val="auto"/>
              </w:rPr>
              <w:t>Fees and Commissions, net</w:t>
            </w:r>
          </w:p>
        </w:tc>
        <w:tc>
          <w:tcPr>
            <w:tcW w:w="100" w:type="dxa"/>
            <w:vAlign w:val="bottom"/>
          </w:tcPr>
          <w:p>
            <w:pPr>
              <w:spacing w:after="0"/>
              <w:rPr>
                <w:sz w:val="19"/>
                <w:szCs w:val="19"/>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12.6</w:t>
            </w:r>
          </w:p>
        </w:tc>
        <w:tc>
          <w:tcPr>
            <w:tcW w:w="220" w:type="dxa"/>
            <w:vAlign w:val="bottom"/>
          </w:tcPr>
          <w:p>
            <w:pPr>
              <w:spacing w:after="0"/>
              <w:rPr>
                <w:sz w:val="19"/>
                <w:szCs w:val="19"/>
                <w:color w:val="auto"/>
              </w:rPr>
            </w:pPr>
          </w:p>
        </w:tc>
        <w:tc>
          <w:tcPr>
            <w:tcW w:w="720" w:type="dxa"/>
            <w:vAlign w:val="bottom"/>
            <w:tcBorders>
              <w:top w:val="single" w:sz="8" w:color="auto"/>
              <w:bottom w:val="single" w:sz="8" w:color="auto"/>
            </w:tcBorders>
          </w:tcPr>
          <w:p>
            <w:pPr>
              <w:jc w:val="right"/>
              <w:ind w:right="530"/>
              <w:spacing w:after="0"/>
              <w:rPr>
                <w:sz w:val="20"/>
                <w:szCs w:val="20"/>
                <w:color w:val="auto"/>
              </w:rPr>
            </w:pPr>
            <w:r>
              <w:rPr>
                <w:rFonts w:ascii="Arial" w:cs="Arial" w:eastAsia="Arial" w:hAnsi="Arial"/>
                <w:sz w:val="18"/>
                <w:szCs w:val="18"/>
                <w:b w:val="1"/>
                <w:bCs w:val="1"/>
                <w:color w:val="auto"/>
                <w:w w:val="79"/>
              </w:rPr>
              <w:t>$</w:t>
            </w:r>
          </w:p>
        </w:tc>
        <w:tc>
          <w:tcPr>
            <w:tcW w:w="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87"/>
              </w:rPr>
              <w:t>9.0</w:t>
            </w:r>
          </w:p>
        </w:tc>
        <w:tc>
          <w:tcPr>
            <w:tcW w:w="120" w:type="dxa"/>
            <w:vAlign w:val="bottom"/>
            <w:tcBorders>
              <w:right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700" w:type="dxa"/>
            <w:vAlign w:val="bottom"/>
            <w:tcBorders>
              <w:top w:val="single" w:sz="8" w:color="auto"/>
              <w:bottom w:val="single" w:sz="8" w:color="auto"/>
            </w:tcBorders>
          </w:tcPr>
          <w:p>
            <w:pPr>
              <w:jc w:val="right"/>
              <w:ind w:right="540"/>
              <w:spacing w:after="0"/>
              <w:rPr>
                <w:sz w:val="20"/>
                <w:szCs w:val="20"/>
                <w:color w:val="auto"/>
              </w:rPr>
            </w:pPr>
            <w:r>
              <w:rPr>
                <w:rFonts w:ascii="Arial" w:cs="Arial" w:eastAsia="Arial" w:hAnsi="Arial"/>
                <w:sz w:val="15"/>
                <w:szCs w:val="15"/>
                <w:b w:val="1"/>
                <w:bCs w:val="1"/>
                <w:color w:val="auto"/>
                <w:w w:val="71"/>
              </w:rPr>
              <w:t>$</w:t>
            </w:r>
          </w:p>
        </w:tc>
        <w:tc>
          <w:tcPr>
            <w:tcW w:w="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4.1</w:t>
            </w:r>
          </w:p>
        </w:tc>
        <w:tc>
          <w:tcPr>
            <w:tcW w:w="200" w:type="dxa"/>
            <w:vAlign w:val="bottom"/>
          </w:tcPr>
          <w:p>
            <w:pPr>
              <w:spacing w:after="0"/>
              <w:rPr>
                <w:sz w:val="19"/>
                <w:szCs w:val="19"/>
                <w:color w:val="auto"/>
              </w:rPr>
            </w:pPr>
          </w:p>
        </w:tc>
        <w:tc>
          <w:tcPr>
            <w:tcW w:w="680" w:type="dxa"/>
            <w:vAlign w:val="bottom"/>
            <w:tcBorders>
              <w:top w:val="single" w:sz="8" w:color="auto"/>
              <w:bottom w:val="single" w:sz="8" w:color="auto"/>
            </w:tcBorders>
          </w:tcPr>
          <w:p>
            <w:pPr>
              <w:jc w:val="right"/>
              <w:ind w:right="520"/>
              <w:spacing w:after="0"/>
              <w:rPr>
                <w:sz w:val="20"/>
                <w:szCs w:val="20"/>
                <w:color w:val="auto"/>
              </w:rPr>
            </w:pPr>
            <w:r>
              <w:rPr>
                <w:rFonts w:ascii="Arial" w:cs="Arial" w:eastAsia="Arial" w:hAnsi="Arial"/>
                <w:sz w:val="15"/>
                <w:szCs w:val="15"/>
                <w:b w:val="1"/>
                <w:bCs w:val="1"/>
                <w:color w:val="auto"/>
                <w:w w:val="71"/>
              </w:rPr>
              <w:t>$</w:t>
            </w:r>
          </w:p>
        </w:tc>
        <w:tc>
          <w:tcPr>
            <w:tcW w:w="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4.2</w:t>
            </w:r>
          </w:p>
        </w:tc>
        <w:tc>
          <w:tcPr>
            <w:tcW w:w="180" w:type="dxa"/>
            <w:vAlign w:val="bottom"/>
          </w:tcPr>
          <w:p>
            <w:pPr>
              <w:spacing w:after="0"/>
              <w:rPr>
                <w:sz w:val="19"/>
                <w:szCs w:val="19"/>
                <w:color w:val="auto"/>
              </w:rPr>
            </w:pPr>
          </w:p>
        </w:tc>
        <w:tc>
          <w:tcPr>
            <w:tcW w:w="180" w:type="dxa"/>
            <w:vAlign w:val="bottom"/>
            <w:tcBorders>
              <w:top w:val="single" w:sz="8" w:color="auto"/>
              <w:bottom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7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ind w:left="340"/>
        <w:spacing w:after="0"/>
        <w:rPr>
          <w:sz w:val="20"/>
          <w:szCs w:val="20"/>
          <w:color w:val="auto"/>
        </w:rPr>
      </w:pPr>
      <w:r>
        <w:rPr>
          <w:rFonts w:ascii="Arial" w:cs="Arial" w:eastAsia="Arial" w:hAnsi="Arial"/>
          <w:sz w:val="18"/>
          <w:szCs w:val="18"/>
          <w:color w:val="auto"/>
        </w:rPr>
        <w:t>* Net of commission expenses</w:t>
      </w:r>
    </w:p>
    <w:p>
      <w:pPr>
        <w:spacing w:after="0" w:line="21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Fees and commissions totaled $4.1 million in the third quarter 2014, compared to $4.2 million in the previous quarter. The $0.4 million, or 10%, increase compared to $3.8 million in the third quarter 2013 was mostly the result of higher transactional fee income from loan syndication and intermediation activities, along with increased other commissions from guarantee issuances.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During the first nine months 2014, fees and commissions totaled $12.6 million, a $3.6 million, or 40%, increase compared to $9.0 million in the same period 2013, mostly driven by higher loan intermediation fees from mandated transactions, increased commissions from higher average letter of credit portfolio balances, and other guarantee commissions.</w:t>
      </w:r>
    </w:p>
    <w:p>
      <w:pPr>
        <w:spacing w:after="0" w:line="39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12" w:name="page13"/>
    <w:bookmarkEnd w:id="12"/>
    <w:tbl>
      <w:tblPr>
        <w:tblLayout w:type="fixed"/>
        <w:tblInd w:w="0" w:type="dxa"/>
        <w:tblCellMar>
          <w:top w:w="0" w:type="dxa"/>
          <w:left w:w="0" w:type="dxa"/>
          <w:bottom w:w="0" w:type="dxa"/>
          <w:right w:w="0" w:type="dxa"/>
        </w:tblCellMar>
      </w:tblPr>
      <w:tr>
        <w:trPr>
          <w:trHeight w:val="234"/>
        </w:trPr>
        <w:tc>
          <w:tcPr>
            <w:tcW w:w="6280" w:type="dxa"/>
            <w:vAlign w:val="bottom"/>
            <w:gridSpan w:val="6"/>
          </w:tcPr>
          <w:p>
            <w:pPr>
              <w:spacing w:after="0"/>
              <w:rPr>
                <w:sz w:val="20"/>
                <w:szCs w:val="20"/>
                <w:color w:val="auto"/>
              </w:rPr>
            </w:pPr>
            <w:r>
              <w:rPr>
                <w:rFonts w:ascii="Arial" w:cs="Arial" w:eastAsia="Arial" w:hAnsi="Arial"/>
                <w:sz w:val="18"/>
                <w:szCs w:val="18"/>
                <w:b w:val="1"/>
                <w:bCs w:val="1"/>
                <w:color w:val="auto"/>
              </w:rPr>
              <w:t>PORTFOLIO QUALITY AND PROVISION FOR CREDIT LOSSES</w:t>
            </w:r>
          </w:p>
        </w:tc>
        <w:tc>
          <w:tcPr>
            <w:tcW w:w="1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4880" w:type="dxa"/>
            <w:vAlign w:val="bottom"/>
            <w:gridSpan w:val="2"/>
          </w:tcPr>
          <w:p>
            <w:pPr>
              <w:spacing w:after="0"/>
              <w:rPr>
                <w:sz w:val="20"/>
                <w:szCs w:val="20"/>
                <w:color w:val="auto"/>
              </w:rPr>
            </w:pPr>
            <w:r>
              <w:rPr>
                <w:rFonts w:ascii="Arial" w:cs="Arial" w:eastAsia="Arial" w:hAnsi="Arial"/>
                <w:sz w:val="18"/>
                <w:szCs w:val="18"/>
                <w:color w:val="auto"/>
              </w:rPr>
              <w:t>(In US$ million)</w:t>
            </w:r>
          </w:p>
        </w:tc>
        <w:tc>
          <w:tcPr>
            <w:tcW w:w="1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6"/>
              </w:rPr>
              <w:t>30-Sep-14</w:t>
            </w:r>
          </w:p>
        </w:tc>
        <w:tc>
          <w:tcPr>
            <w:tcW w:w="180" w:type="dxa"/>
            <w:vAlign w:val="bottom"/>
          </w:tcPr>
          <w:p>
            <w:pPr>
              <w:spacing w:after="0"/>
              <w:rPr>
                <w:sz w:val="24"/>
                <w:szCs w:val="24"/>
                <w:color w:val="auto"/>
              </w:rPr>
            </w:pP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7"/>
              </w:rPr>
              <w:t>30-Jun-14</w:t>
            </w:r>
          </w:p>
        </w:tc>
        <w:tc>
          <w:tcPr>
            <w:tcW w:w="140" w:type="dxa"/>
            <w:vAlign w:val="bottom"/>
          </w:tcPr>
          <w:p>
            <w:pPr>
              <w:spacing w:after="0"/>
              <w:rPr>
                <w:sz w:val="24"/>
                <w:szCs w:val="24"/>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31-Mar-14</w:t>
            </w:r>
          </w:p>
        </w:tc>
        <w:tc>
          <w:tcPr>
            <w:tcW w:w="180" w:type="dxa"/>
            <w:vAlign w:val="bottom"/>
          </w:tcPr>
          <w:p>
            <w:pPr>
              <w:spacing w:after="0"/>
              <w:rPr>
                <w:sz w:val="24"/>
                <w:szCs w:val="24"/>
                <w:color w:val="auto"/>
              </w:rPr>
            </w:pP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6"/>
              </w:rPr>
              <w:t>31-Dec-13</w:t>
            </w:r>
          </w:p>
        </w:tc>
        <w:tc>
          <w:tcPr>
            <w:tcW w:w="160" w:type="dxa"/>
            <w:vAlign w:val="bottom"/>
          </w:tcPr>
          <w:p>
            <w:pPr>
              <w:spacing w:after="0"/>
              <w:rPr>
                <w:sz w:val="24"/>
                <w:szCs w:val="24"/>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8"/>
              </w:rPr>
              <w:t>30-Sep-13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8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Loan Losses:</w:t>
            </w:r>
          </w:p>
        </w:tc>
        <w:tc>
          <w:tcPr>
            <w:tcW w:w="1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60" w:type="dxa"/>
            <w:vAlign w:val="bottom"/>
          </w:tcPr>
          <w:p>
            <w:pPr>
              <w:spacing w:after="0"/>
              <w:rPr>
                <w:sz w:val="20"/>
                <w:szCs w:val="20"/>
                <w:color w:val="auto"/>
              </w:rPr>
            </w:pPr>
            <w:r>
              <w:rPr>
                <w:rFonts w:ascii="Arial" w:cs="Arial" w:eastAsia="Arial" w:hAnsi="Arial"/>
                <w:sz w:val="18"/>
                <w:szCs w:val="18"/>
                <w:color w:val="auto"/>
              </w:rPr>
              <w:t>Balance at beginning of the period</w:t>
            </w:r>
          </w:p>
        </w:tc>
        <w:tc>
          <w:tcPr>
            <w:tcW w:w="280" w:type="dxa"/>
            <w:vAlign w:val="bottom"/>
            <w:gridSpan w:val="2"/>
          </w:tcPr>
          <w:p>
            <w:pPr>
              <w:jc w:val="right"/>
              <w:ind w:right="5"/>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76.2</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72.8</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72.8</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72.0</w:t>
            </w:r>
          </w:p>
        </w:tc>
        <w:tc>
          <w:tcPr>
            <w:tcW w:w="160" w:type="dxa"/>
            <w:vAlign w:val="bottom"/>
          </w:tcPr>
          <w:p>
            <w:pPr>
              <w:jc w:val="right"/>
              <w:ind w:right="5"/>
              <w:spacing w:after="0"/>
              <w:rPr>
                <w:sz w:val="20"/>
                <w:szCs w:val="20"/>
                <w:color w:val="auto"/>
              </w:rPr>
            </w:pPr>
            <w:r>
              <w:rPr>
                <w:rFonts w:ascii="Arial" w:cs="Arial" w:eastAsia="Arial" w:hAnsi="Arial"/>
                <w:sz w:val="15"/>
                <w:szCs w:val="15"/>
                <w:color w:val="auto"/>
                <w:w w:val="71"/>
              </w:rPr>
              <w:t>$</w:t>
            </w:r>
          </w:p>
        </w:tc>
        <w:tc>
          <w:tcPr>
            <w:tcW w:w="1040" w:type="dxa"/>
            <w:vAlign w:val="bottom"/>
            <w:gridSpan w:val="2"/>
          </w:tcPr>
          <w:p>
            <w:pPr>
              <w:jc w:val="right"/>
              <w:ind w:right="180"/>
              <w:spacing w:after="0"/>
              <w:rPr>
                <w:sz w:val="20"/>
                <w:szCs w:val="20"/>
                <w:color w:val="auto"/>
              </w:rPr>
            </w:pPr>
            <w:r>
              <w:rPr>
                <w:rFonts w:ascii="Arial" w:cs="Arial" w:eastAsia="Arial" w:hAnsi="Arial"/>
                <w:sz w:val="18"/>
                <w:szCs w:val="18"/>
                <w:color w:val="auto"/>
              </w:rPr>
              <w:t>68.1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60" w:type="dxa"/>
            <w:vAlign w:val="bottom"/>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1.2</w:t>
            </w:r>
          </w:p>
        </w:tc>
        <w:tc>
          <w:tcPr>
            <w:tcW w:w="18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3.4</w:t>
            </w:r>
          </w:p>
        </w:tc>
        <w:tc>
          <w:tcPr>
            <w:tcW w:w="1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(0.0)</w:t>
            </w:r>
          </w:p>
        </w:tc>
        <w:tc>
          <w:tcPr>
            <w:tcW w:w="18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(0.6)</w:t>
            </w:r>
          </w:p>
        </w:tc>
        <w:tc>
          <w:tcPr>
            <w:tcW w:w="1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860" w:type="dxa"/>
            <w:vAlign w:val="bottom"/>
          </w:tcPr>
          <w:p>
            <w:pPr>
              <w:spacing w:after="0"/>
              <w:rPr>
                <w:sz w:val="20"/>
                <w:szCs w:val="20"/>
                <w:color w:val="auto"/>
              </w:rPr>
            </w:pPr>
            <w:r>
              <w:rPr>
                <w:rFonts w:ascii="Arial" w:cs="Arial" w:eastAsia="Arial" w:hAnsi="Arial"/>
                <w:sz w:val="18"/>
                <w:szCs w:val="18"/>
                <w:color w:val="auto"/>
              </w:rPr>
              <w:t>Charge-offs, net of recoveries</w:t>
            </w:r>
          </w:p>
        </w:tc>
        <w:tc>
          <w:tcPr>
            <w:tcW w:w="1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1.4</w:t>
            </w:r>
          </w:p>
        </w:tc>
        <w:tc>
          <w:tcPr>
            <w:tcW w:w="160" w:type="dxa"/>
            <w:vAlign w:val="bottom"/>
          </w:tcPr>
          <w:p>
            <w:pPr>
              <w:spacing w:after="0"/>
              <w:rPr>
                <w:sz w:val="19"/>
                <w:szCs w:val="19"/>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8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77.3</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76.2</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72.8</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72.8</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8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8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Reserve for Losses on Off-balance Sheet Credit Risk:</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60" w:type="dxa"/>
            <w:vAlign w:val="bottom"/>
          </w:tcPr>
          <w:p>
            <w:pPr>
              <w:spacing w:after="0"/>
              <w:rPr>
                <w:sz w:val="20"/>
                <w:szCs w:val="20"/>
                <w:color w:val="auto"/>
              </w:rPr>
            </w:pPr>
            <w:r>
              <w:rPr>
                <w:rFonts w:ascii="Arial" w:cs="Arial" w:eastAsia="Arial" w:hAnsi="Arial"/>
                <w:sz w:val="18"/>
                <w:szCs w:val="18"/>
                <w:color w:val="auto"/>
              </w:rPr>
              <w:t>Balance at beginning of the period</w:t>
            </w:r>
          </w:p>
        </w:tc>
        <w:tc>
          <w:tcPr>
            <w:tcW w:w="280" w:type="dxa"/>
            <w:vAlign w:val="bottom"/>
            <w:gridSpan w:val="2"/>
          </w:tcPr>
          <w:p>
            <w:pPr>
              <w:jc w:val="right"/>
              <w:ind w:right="5"/>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5.4</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5.2</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5.2</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7.3</w:t>
            </w:r>
          </w:p>
        </w:tc>
        <w:tc>
          <w:tcPr>
            <w:tcW w:w="160" w:type="dxa"/>
            <w:vAlign w:val="bottom"/>
          </w:tcPr>
          <w:p>
            <w:pPr>
              <w:jc w:val="right"/>
              <w:ind w:right="5"/>
              <w:spacing w:after="0"/>
              <w:rPr>
                <w:sz w:val="20"/>
                <w:szCs w:val="20"/>
                <w:color w:val="auto"/>
              </w:rPr>
            </w:pPr>
            <w:r>
              <w:rPr>
                <w:rFonts w:ascii="Arial" w:cs="Arial" w:eastAsia="Arial" w:hAnsi="Arial"/>
                <w:sz w:val="15"/>
                <w:szCs w:val="15"/>
                <w:color w:val="auto"/>
                <w:w w:val="71"/>
              </w:rPr>
              <w:t>$</w:t>
            </w:r>
          </w:p>
        </w:tc>
        <w:tc>
          <w:tcPr>
            <w:tcW w:w="1040" w:type="dxa"/>
            <w:vAlign w:val="bottom"/>
            <w:gridSpan w:val="2"/>
          </w:tcPr>
          <w:p>
            <w:pPr>
              <w:jc w:val="right"/>
              <w:ind w:right="180"/>
              <w:spacing w:after="0"/>
              <w:rPr>
                <w:sz w:val="20"/>
                <w:szCs w:val="20"/>
                <w:color w:val="auto"/>
              </w:rPr>
            </w:pPr>
            <w:r>
              <w:rPr>
                <w:rFonts w:ascii="Arial" w:cs="Arial" w:eastAsia="Arial" w:hAnsi="Arial"/>
                <w:sz w:val="18"/>
                <w:szCs w:val="18"/>
                <w:color w:val="auto"/>
              </w:rPr>
              <w:t>12.4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860" w:type="dxa"/>
            <w:vAlign w:val="bottom"/>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2.6</w:t>
            </w:r>
          </w:p>
        </w:tc>
        <w:tc>
          <w:tcPr>
            <w:tcW w:w="18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0.2</w:t>
            </w:r>
          </w:p>
        </w:tc>
        <w:tc>
          <w:tcPr>
            <w:tcW w:w="140" w:type="dxa"/>
            <w:vAlign w:val="bottom"/>
            <w:shd w:val="clear" w:color="auto" w:fill="CCEEFF"/>
          </w:tcPr>
          <w:p>
            <w:pPr>
              <w:spacing w:after="0"/>
              <w:rPr>
                <w:sz w:val="19"/>
                <w:szCs w:val="19"/>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(2.0)</w:t>
            </w:r>
          </w:p>
        </w:tc>
        <w:tc>
          <w:tcPr>
            <w:tcW w:w="16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(5.1)</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48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End of period balance</w:t>
            </w:r>
          </w:p>
        </w:tc>
        <w:tc>
          <w:tcPr>
            <w:tcW w:w="12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w:t>
            </w:r>
          </w:p>
        </w:tc>
        <w:tc>
          <w:tcPr>
            <w:tcW w:w="28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w:t>
            </w:r>
          </w:p>
        </w:tc>
        <w:tc>
          <w:tcPr>
            <w:tcW w:w="30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w:t>
            </w:r>
          </w:p>
        </w:tc>
        <w:tc>
          <w:tcPr>
            <w:tcW w:w="28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w:t>
            </w:r>
          </w:p>
        </w:tc>
        <w:tc>
          <w:tcPr>
            <w:tcW w:w="30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7.3</w:t>
            </w:r>
          </w:p>
        </w:tc>
        <w:tc>
          <w:tcPr>
            <w:tcW w:w="1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8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20" w:type="dxa"/>
            <w:vAlign w:val="bottom"/>
            <w:vMerge w:val="continue"/>
          </w:tcPr>
          <w:p>
            <w:pPr>
              <w:spacing w:after="0"/>
              <w:rPr>
                <w:sz w:val="24"/>
                <w:szCs w:val="24"/>
                <w:color w:val="auto"/>
              </w:rPr>
            </w:pPr>
          </w:p>
        </w:tc>
        <w:tc>
          <w:tcPr>
            <w:tcW w:w="4860" w:type="dxa"/>
            <w:vAlign w:val="bottom"/>
          </w:tcPr>
          <w:p>
            <w:pPr>
              <w:spacing w:after="0"/>
              <w:rPr>
                <w:sz w:val="20"/>
                <w:szCs w:val="20"/>
                <w:color w:val="auto"/>
              </w:rPr>
            </w:pPr>
            <w:r>
              <w:rPr>
                <w:rFonts w:ascii="Arial" w:cs="Arial" w:eastAsia="Arial" w:hAnsi="Arial"/>
                <w:sz w:val="18"/>
                <w:szCs w:val="18"/>
                <w:b w:val="1"/>
                <w:bCs w:val="1"/>
                <w:color w:val="auto"/>
              </w:rPr>
              <w:t>Total allowance for credit losses</w:t>
            </w:r>
          </w:p>
        </w:tc>
        <w:tc>
          <w:tcPr>
            <w:tcW w:w="280" w:type="dxa"/>
            <w:vAlign w:val="bottom"/>
            <w:gridSpan w:val="2"/>
          </w:tcPr>
          <w:p>
            <w:pPr>
              <w:jc w:val="right"/>
              <w:ind w:right="5"/>
              <w:spacing w:after="0"/>
              <w:rPr>
                <w:sz w:val="20"/>
                <w:szCs w:val="20"/>
                <w:color w:val="auto"/>
              </w:rPr>
            </w:pPr>
            <w:r>
              <w:rPr>
                <w:rFonts w:ascii="Arial" w:cs="Arial" w:eastAsia="Arial" w:hAnsi="Arial"/>
                <w:sz w:val="18"/>
                <w:szCs w:val="18"/>
                <w:b w:val="1"/>
                <w:bCs w:val="1"/>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85.4</w:t>
            </w:r>
          </w:p>
        </w:tc>
        <w:tc>
          <w:tcPr>
            <w:tcW w:w="18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81.6</w:t>
            </w:r>
          </w:p>
        </w:tc>
        <w:tc>
          <w:tcPr>
            <w:tcW w:w="14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78.0</w:t>
            </w:r>
          </w:p>
        </w:tc>
        <w:tc>
          <w:tcPr>
            <w:tcW w:w="18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78.0</w:t>
            </w:r>
          </w:p>
        </w:tc>
        <w:tc>
          <w:tcPr>
            <w:tcW w:w="160" w:type="dxa"/>
            <w:vAlign w:val="bottom"/>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10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79.3</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8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86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860" w:type="dxa"/>
            <w:vAlign w:val="bottom"/>
          </w:tcPr>
          <w:p>
            <w:pPr>
              <w:spacing w:after="0"/>
              <w:rPr>
                <w:sz w:val="20"/>
                <w:szCs w:val="20"/>
                <w:color w:val="auto"/>
              </w:rPr>
            </w:pPr>
            <w:r>
              <w:rPr>
                <w:rFonts w:ascii="Arial" w:cs="Arial" w:eastAsia="Arial" w:hAnsi="Arial"/>
                <w:sz w:val="18"/>
                <w:szCs w:val="18"/>
                <w:b w:val="1"/>
                <w:bCs w:val="1"/>
                <w:color w:val="auto"/>
              </w:rPr>
              <w:t>Allowance for Credit Losses to Commercial Portfolio</w:t>
            </w: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1.19%</w:t>
            </w:r>
          </w:p>
        </w:tc>
        <w:tc>
          <w:tcPr>
            <w:tcW w:w="180" w:type="dxa"/>
            <w:vAlign w:val="bottom"/>
          </w:tcPr>
          <w:p>
            <w:pPr>
              <w:spacing w:after="0"/>
              <w:rPr>
                <w:sz w:val="18"/>
                <w:szCs w:val="18"/>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1.18%</w:t>
            </w:r>
          </w:p>
        </w:tc>
        <w:tc>
          <w:tcPr>
            <w:tcW w:w="140" w:type="dxa"/>
            <w:vAlign w:val="bottom"/>
          </w:tcPr>
          <w:p>
            <w:pPr>
              <w:spacing w:after="0"/>
              <w:rPr>
                <w:sz w:val="18"/>
                <w:szCs w:val="18"/>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1.18%</w:t>
            </w:r>
          </w:p>
        </w:tc>
        <w:tc>
          <w:tcPr>
            <w:tcW w:w="180" w:type="dxa"/>
            <w:vAlign w:val="bottom"/>
          </w:tcPr>
          <w:p>
            <w:pPr>
              <w:spacing w:after="0"/>
              <w:rPr>
                <w:sz w:val="18"/>
                <w:szCs w:val="18"/>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1.18%</w:t>
            </w:r>
          </w:p>
        </w:tc>
        <w:tc>
          <w:tcPr>
            <w:tcW w:w="160" w:type="dxa"/>
            <w:vAlign w:val="bottom"/>
          </w:tcPr>
          <w:p>
            <w:pPr>
              <w:spacing w:after="0"/>
              <w:rPr>
                <w:sz w:val="18"/>
                <w:szCs w:val="18"/>
                <w:color w:val="auto"/>
              </w:rPr>
            </w:pPr>
          </w:p>
        </w:tc>
        <w:tc>
          <w:tcPr>
            <w:tcW w:w="1040" w:type="dxa"/>
            <w:vAlign w:val="bottom"/>
            <w:gridSpan w:val="2"/>
          </w:tcPr>
          <w:p>
            <w:pPr>
              <w:jc w:val="right"/>
              <w:spacing w:after="0"/>
              <w:rPr>
                <w:sz w:val="20"/>
                <w:szCs w:val="20"/>
                <w:color w:val="auto"/>
              </w:rPr>
            </w:pPr>
            <w:r>
              <w:rPr>
                <w:rFonts w:ascii="Arial" w:cs="Arial" w:eastAsia="Arial" w:hAnsi="Arial"/>
                <w:sz w:val="18"/>
                <w:szCs w:val="18"/>
                <w:b w:val="1"/>
                <w:bCs w:val="1"/>
                <w:color w:val="auto"/>
              </w:rPr>
              <w:t>1.20%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Non-Accruing Loans to Total Loans, net of discounts</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0.06%</w:t>
            </w:r>
          </w:p>
        </w:tc>
        <w:tc>
          <w:tcPr>
            <w:tcW w:w="18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0.06%</w:t>
            </w:r>
          </w:p>
        </w:tc>
        <w:tc>
          <w:tcPr>
            <w:tcW w:w="1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0.05%</w:t>
            </w:r>
          </w:p>
        </w:tc>
        <w:tc>
          <w:tcPr>
            <w:tcW w:w="18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0.05%</w:t>
            </w:r>
          </w:p>
        </w:tc>
        <w:tc>
          <w:tcPr>
            <w:tcW w:w="1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0.00%</w:t>
            </w:r>
          </w:p>
        </w:tc>
        <w:tc>
          <w:tcPr>
            <w:tcW w:w="0" w:type="dxa"/>
            <w:vAlign w:val="bottom"/>
          </w:tcPr>
          <w:p>
            <w:pPr>
              <w:spacing w:after="0"/>
              <w:rPr>
                <w:sz w:val="1"/>
                <w:szCs w:val="1"/>
                <w:color w:val="auto"/>
              </w:rPr>
            </w:pPr>
          </w:p>
        </w:tc>
      </w:tr>
      <w:tr>
        <w:trPr>
          <w:trHeight w:val="15"/>
        </w:trPr>
        <w:tc>
          <w:tcPr>
            <w:tcW w:w="20" w:type="dxa"/>
            <w:vAlign w:val="bottom"/>
          </w:tcPr>
          <w:p>
            <w:pPr>
              <w:spacing w:after="0" w:line="20" w:lineRule="exact"/>
              <w:rPr>
                <w:sz w:val="1"/>
                <w:szCs w:val="1"/>
                <w:color w:val="auto"/>
              </w:rPr>
            </w:pPr>
          </w:p>
        </w:tc>
        <w:tc>
          <w:tcPr>
            <w:tcW w:w="4860" w:type="dxa"/>
            <w:vAlign w:val="bottom"/>
            <w:shd w:val="clear" w:color="auto" w:fill="CCEEFF"/>
          </w:tcPr>
          <w:p>
            <w:pPr>
              <w:spacing w:after="0"/>
              <w:rPr>
                <w:sz w:val="20"/>
                <w:szCs w:val="20"/>
                <w:color w:val="auto"/>
              </w:rPr>
            </w:pPr>
            <w:r>
              <w:rPr>
                <w:rFonts w:ascii="Arial" w:cs="Arial" w:eastAsia="Arial" w:hAnsi="Arial"/>
                <w:sz w:val="1"/>
                <w:szCs w:val="1"/>
                <w:b w:val="1"/>
                <w:bCs w:val="1"/>
                <w:color w:val="auto"/>
              </w:rPr>
              <w:t>Credit provision to non-performing loan balances (times)</w:t>
            </w:r>
          </w:p>
        </w:tc>
        <w:tc>
          <w:tcPr>
            <w:tcW w:w="120" w:type="dxa"/>
            <w:vAlign w:val="bottom"/>
            <w:shd w:val="clear" w:color="auto" w:fill="CCEEFF"/>
          </w:tcPr>
          <w:p>
            <w:pPr>
              <w:spacing w:after="0" w:line="20" w:lineRule="exact"/>
              <w:rPr>
                <w:sz w:val="1"/>
                <w:szCs w:val="1"/>
                <w:color w:val="auto"/>
              </w:rPr>
            </w:pPr>
          </w:p>
        </w:tc>
        <w:tc>
          <w:tcPr>
            <w:tcW w:w="160" w:type="dxa"/>
            <w:vAlign w:val="bottom"/>
            <w:shd w:val="clear" w:color="auto" w:fill="CCEEFF"/>
          </w:tcPr>
          <w:p>
            <w:pPr>
              <w:spacing w:after="0" w:line="20" w:lineRule="exact"/>
              <w:rPr>
                <w:sz w:val="1"/>
                <w:szCs w:val="1"/>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
                <w:szCs w:val="1"/>
                <w:b w:val="1"/>
                <w:bCs w:val="1"/>
                <w:color w:val="auto"/>
              </w:rPr>
              <w:t>21.14</w:t>
            </w:r>
          </w:p>
        </w:tc>
        <w:tc>
          <w:tcPr>
            <w:tcW w:w="180" w:type="dxa"/>
            <w:vAlign w:val="bottom"/>
            <w:shd w:val="clear" w:color="auto" w:fill="CCEEFF"/>
          </w:tcPr>
          <w:p>
            <w:pPr>
              <w:spacing w:after="0" w:line="20" w:lineRule="exact"/>
              <w:rPr>
                <w:sz w:val="1"/>
                <w:szCs w:val="1"/>
                <w:color w:val="auto"/>
              </w:rPr>
            </w:pPr>
          </w:p>
        </w:tc>
        <w:tc>
          <w:tcPr>
            <w:tcW w:w="1140" w:type="dxa"/>
            <w:vAlign w:val="bottom"/>
            <w:gridSpan w:val="2"/>
            <w:shd w:val="clear" w:color="auto" w:fill="CCEEFF"/>
          </w:tcPr>
          <w:p>
            <w:pPr>
              <w:jc w:val="right"/>
              <w:ind w:right="300"/>
              <w:spacing w:after="0"/>
              <w:rPr>
                <w:sz w:val="20"/>
                <w:szCs w:val="20"/>
                <w:color w:val="auto"/>
              </w:rPr>
            </w:pPr>
            <w:r>
              <w:rPr>
                <w:rFonts w:ascii="Arial" w:cs="Arial" w:eastAsia="Arial" w:hAnsi="Arial"/>
                <w:sz w:val="1"/>
                <w:szCs w:val="1"/>
                <w:b w:val="1"/>
                <w:bCs w:val="1"/>
                <w:color w:val="auto"/>
              </w:rPr>
              <w:t>20.33</w:t>
            </w:r>
          </w:p>
        </w:tc>
        <w:tc>
          <w:tcPr>
            <w:tcW w:w="140" w:type="dxa"/>
            <w:vAlign w:val="bottom"/>
            <w:shd w:val="clear" w:color="auto" w:fill="CCEEFF"/>
          </w:tcPr>
          <w:p>
            <w:pPr>
              <w:spacing w:after="0" w:line="20" w:lineRule="exact"/>
              <w:rPr>
                <w:sz w:val="1"/>
                <w:szCs w:val="1"/>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
                <w:szCs w:val="1"/>
                <w:b w:val="1"/>
                <w:bCs w:val="1"/>
                <w:color w:val="auto"/>
              </w:rPr>
              <w:t>24.95</w:t>
            </w:r>
          </w:p>
        </w:tc>
        <w:tc>
          <w:tcPr>
            <w:tcW w:w="180" w:type="dxa"/>
            <w:vAlign w:val="bottom"/>
            <w:shd w:val="clear" w:color="auto" w:fill="CCEEFF"/>
          </w:tcPr>
          <w:p>
            <w:pPr>
              <w:spacing w:after="0" w:line="20" w:lineRule="exact"/>
              <w:rPr>
                <w:sz w:val="1"/>
                <w:szCs w:val="1"/>
                <w:color w:val="auto"/>
              </w:rPr>
            </w:pPr>
          </w:p>
        </w:tc>
        <w:tc>
          <w:tcPr>
            <w:tcW w:w="1140" w:type="dxa"/>
            <w:vAlign w:val="bottom"/>
            <w:gridSpan w:val="2"/>
            <w:shd w:val="clear" w:color="auto" w:fill="CCEEFF"/>
          </w:tcPr>
          <w:p>
            <w:pPr>
              <w:jc w:val="right"/>
              <w:ind w:right="300"/>
              <w:spacing w:after="0"/>
              <w:rPr>
                <w:sz w:val="20"/>
                <w:szCs w:val="20"/>
                <w:color w:val="auto"/>
              </w:rPr>
            </w:pPr>
            <w:r>
              <w:rPr>
                <w:rFonts w:ascii="Arial" w:cs="Arial" w:eastAsia="Arial" w:hAnsi="Arial"/>
                <w:sz w:val="1"/>
                <w:szCs w:val="1"/>
                <w:b w:val="1"/>
                <w:bCs w:val="1"/>
                <w:color w:val="auto"/>
              </w:rPr>
              <w:t>24.95</w:t>
            </w:r>
          </w:p>
        </w:tc>
        <w:tc>
          <w:tcPr>
            <w:tcW w:w="160" w:type="dxa"/>
            <w:vAlign w:val="bottom"/>
            <w:shd w:val="clear" w:color="auto" w:fill="CCEEFF"/>
          </w:tcPr>
          <w:p>
            <w:pPr>
              <w:spacing w:after="0" w:line="20" w:lineRule="exact"/>
              <w:rPr>
                <w:sz w:val="1"/>
                <w:szCs w:val="1"/>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
                <w:szCs w:val="1"/>
                <w:b w:val="1"/>
                <w:bCs w:val="1"/>
                <w:color w:val="auto"/>
              </w:rPr>
              <w:t>n.m.</w:t>
            </w:r>
          </w:p>
        </w:tc>
        <w:tc>
          <w:tcPr>
            <w:tcW w:w="0" w:type="dxa"/>
            <w:vAlign w:val="bottom"/>
          </w:tcPr>
          <w:p>
            <w:pPr>
              <w:spacing w:after="0" w:line="20" w:lineRule="exact"/>
              <w:rPr>
                <w:sz w:val="1"/>
                <w:szCs w:val="1"/>
                <w:color w:val="auto"/>
              </w:rPr>
            </w:pPr>
          </w:p>
        </w:tc>
      </w:tr>
      <w:tr>
        <w:trPr>
          <w:trHeight w:val="194"/>
        </w:trPr>
        <w:tc>
          <w:tcPr>
            <w:tcW w:w="20" w:type="dxa"/>
            <w:vAlign w:val="bottom"/>
          </w:tcPr>
          <w:p>
            <w:pPr>
              <w:spacing w:after="0"/>
              <w:rPr>
                <w:sz w:val="16"/>
                <w:szCs w:val="16"/>
                <w:color w:val="auto"/>
              </w:rPr>
            </w:pPr>
          </w:p>
        </w:tc>
        <w:tc>
          <w:tcPr>
            <w:tcW w:w="48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gridSpan w:val="2"/>
          </w:tcPr>
          <w:p>
            <w:pPr>
              <w:jc w:val="right"/>
              <w:ind w:right="20"/>
              <w:spacing w:after="0"/>
              <w:rPr>
                <w:sz w:val="20"/>
                <w:szCs w:val="20"/>
                <w:color w:val="auto"/>
              </w:rPr>
            </w:pPr>
            <w:r>
              <w:rPr>
                <w:rFonts w:ascii="Arial" w:cs="Arial" w:eastAsia="Arial" w:hAnsi="Arial"/>
                <w:sz w:val="15"/>
                <w:szCs w:val="15"/>
                <w:b w:val="1"/>
                <w:bCs w:val="1"/>
                <w:color w:val="auto"/>
              </w:rPr>
              <w:t>(*)</w:t>
            </w:r>
          </w:p>
        </w:tc>
        <w:tc>
          <w:tcPr>
            <w:tcW w:w="0" w:type="dxa"/>
            <w:vAlign w:val="bottom"/>
          </w:tcPr>
          <w:p>
            <w:pPr>
              <w:spacing w:after="0"/>
              <w:rPr>
                <w:sz w:val="1"/>
                <w:szCs w:val="1"/>
                <w:color w:val="auto"/>
              </w:rPr>
            </w:pPr>
          </w:p>
        </w:tc>
      </w:tr>
    </w:tbl>
    <w:p>
      <w:pPr>
        <w:spacing w:after="0" w:line="213" w:lineRule="exact"/>
        <w:rPr>
          <w:sz w:val="20"/>
          <w:szCs w:val="20"/>
          <w:color w:val="auto"/>
        </w:rPr>
      </w:pPr>
    </w:p>
    <w:p>
      <w:pPr>
        <w:spacing w:after="0"/>
        <w:rPr>
          <w:sz w:val="20"/>
          <w:szCs w:val="20"/>
          <w:color w:val="auto"/>
        </w:rPr>
      </w:pPr>
      <w:r>
        <w:rPr>
          <w:rFonts w:ascii="Arial" w:cs="Arial" w:eastAsia="Arial" w:hAnsi="Arial"/>
          <w:sz w:val="30"/>
          <w:szCs w:val="30"/>
          <w:color w:val="auto"/>
          <w:vertAlign w:val="superscript"/>
        </w:rPr>
        <w:t>(*)</w:t>
      </w:r>
      <w:r>
        <w:rPr>
          <w:rFonts w:ascii="Arial" w:cs="Arial" w:eastAsia="Arial" w:hAnsi="Arial"/>
          <w:sz w:val="18"/>
          <w:szCs w:val="18"/>
          <w:color w:val="auto"/>
        </w:rPr>
        <w:t xml:space="preserve"> “n.m.” means not meaningful.</w:t>
      </w:r>
    </w:p>
    <w:p>
      <w:pPr>
        <w:spacing w:after="0" w:line="12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allowance for loan and off-balance sheet credit losses totaled $85.4 million as of September 30, 2014, compared to $81.6 million as of June 30, 2014, and $79.3 million as of September 30, 2013. The $3.8 million QoQ net provision was mainly the result of Commercial Portfolio growth during the quarter, as was the $6.1 million YoY net increase. The ratio of the allowance for credit losses to the Commercial Portfolio ending balances was 1.19% as of September 30, 2014, compared to 1.18% as of June 30, 2014, and 1.20% as of September 30, 2013.</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of September 30, 2014, the Bank had $4.0 million in non-accrual loans or 0.06% of total loan portfolio balances, the same levels as of June 30, 2014, and compared to nil loans in non-accrual status as of September 30, 2013. The credit provision to non-performing loan balances ratio level was 21.1 times as of September 30, 2014, compared to 20.3 times as of June 30, 2014, and not meaningful as of September 30, 2013.</w:t>
      </w:r>
    </w:p>
    <w:p>
      <w:pPr>
        <w:spacing w:after="0" w:line="39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13" w:name="page14"/>
    <w:bookmarkEnd w:id="13"/>
    <w:tbl>
      <w:tblPr>
        <w:tblLayout w:type="fixed"/>
        <w:tblInd w:w="0" w:type="dxa"/>
        <w:tblCellMar>
          <w:top w:w="0" w:type="dxa"/>
          <w:left w:w="0" w:type="dxa"/>
          <w:bottom w:w="0" w:type="dxa"/>
          <w:right w:w="0" w:type="dxa"/>
        </w:tblCellMar>
      </w:tblPr>
      <w:tr>
        <w:trPr>
          <w:trHeight w:val="234"/>
        </w:trPr>
        <w:tc>
          <w:tcPr>
            <w:tcW w:w="5160" w:type="dxa"/>
            <w:vAlign w:val="bottom"/>
          </w:tcPr>
          <w:p>
            <w:pPr>
              <w:spacing w:after="0"/>
              <w:rPr>
                <w:sz w:val="20"/>
                <w:szCs w:val="20"/>
                <w:color w:val="auto"/>
              </w:rPr>
            </w:pPr>
            <w:r>
              <w:rPr>
                <w:rFonts w:ascii="Arial" w:cs="Arial" w:eastAsia="Arial" w:hAnsi="Arial"/>
                <w:sz w:val="18"/>
                <w:szCs w:val="18"/>
                <w:b w:val="1"/>
                <w:bCs w:val="1"/>
                <w:color w:val="auto"/>
              </w:rPr>
              <w:t>OPERATING EXPENSES</w:t>
            </w: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160" w:type="dxa"/>
            <w:vAlign w:val="bottom"/>
            <w:vMerge w:val="restart"/>
          </w:tcPr>
          <w:p>
            <w:pPr>
              <w:spacing w:after="0"/>
              <w:rPr>
                <w:sz w:val="20"/>
                <w:szCs w:val="20"/>
                <w:color w:val="auto"/>
              </w:rPr>
            </w:pPr>
            <w:r>
              <w:rPr>
                <w:rFonts w:ascii="Arial" w:cs="Arial" w:eastAsia="Arial" w:hAnsi="Arial"/>
                <w:sz w:val="18"/>
                <w:szCs w:val="18"/>
                <w:color w:val="auto"/>
              </w:rPr>
              <w:t>(US$ million)</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vMerge w:val="restart"/>
          </w:tcPr>
          <w:p>
            <w:pPr>
              <w:ind w:left="100"/>
              <w:spacing w:after="0"/>
              <w:rPr>
                <w:sz w:val="20"/>
                <w:szCs w:val="20"/>
                <w:color w:val="auto"/>
              </w:rPr>
            </w:pPr>
            <w:r>
              <w:rPr>
                <w:rFonts w:ascii="Arial" w:cs="Arial" w:eastAsia="Arial" w:hAnsi="Arial"/>
                <w:sz w:val="18"/>
                <w:szCs w:val="18"/>
                <w:b w:val="1"/>
                <w:bCs w:val="1"/>
                <w:color w:val="auto"/>
              </w:rPr>
              <w:t>9M14</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vMerge w:val="restart"/>
          </w:tcPr>
          <w:p>
            <w:pPr>
              <w:ind w:left="100"/>
              <w:spacing w:after="0"/>
              <w:rPr>
                <w:sz w:val="20"/>
                <w:szCs w:val="20"/>
                <w:color w:val="auto"/>
              </w:rPr>
            </w:pPr>
            <w:r>
              <w:rPr>
                <w:rFonts w:ascii="Arial" w:cs="Arial" w:eastAsia="Arial" w:hAnsi="Arial"/>
                <w:sz w:val="18"/>
                <w:szCs w:val="18"/>
                <w:b w:val="1"/>
                <w:bCs w:val="1"/>
                <w:color w:val="auto"/>
              </w:rPr>
              <w:t>9M13</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vMerge w:val="restart"/>
          </w:tcPr>
          <w:p>
            <w:pPr>
              <w:ind w:left="100"/>
              <w:spacing w:after="0"/>
              <w:rPr>
                <w:sz w:val="20"/>
                <w:szCs w:val="20"/>
                <w:color w:val="auto"/>
              </w:rPr>
            </w:pPr>
            <w:r>
              <w:rPr>
                <w:rFonts w:ascii="Arial" w:cs="Arial" w:eastAsia="Arial" w:hAnsi="Arial"/>
                <w:sz w:val="18"/>
                <w:szCs w:val="18"/>
                <w:b w:val="1"/>
                <w:bCs w:val="1"/>
                <w:color w:val="auto"/>
              </w:rPr>
              <w:t>3Q14</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gridSpan w:val="2"/>
            <w:vMerge w:val="restart"/>
          </w:tcPr>
          <w:p>
            <w:pPr>
              <w:jc w:val="right"/>
              <w:ind w:right="420"/>
              <w:spacing w:after="0"/>
              <w:rPr>
                <w:sz w:val="20"/>
                <w:szCs w:val="20"/>
                <w:color w:val="auto"/>
              </w:rPr>
            </w:pPr>
            <w:r>
              <w:rPr>
                <w:rFonts w:ascii="Arial" w:cs="Arial" w:eastAsia="Arial" w:hAnsi="Arial"/>
                <w:sz w:val="18"/>
                <w:szCs w:val="18"/>
                <w:b w:val="1"/>
                <w:bCs w:val="1"/>
                <w:color w:val="auto"/>
              </w:rPr>
              <w:t>2Q14</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vMerge w:val="restart"/>
          </w:tcPr>
          <w:p>
            <w:pPr>
              <w:jc w:val="right"/>
              <w:ind w:right="400"/>
              <w:spacing w:after="0"/>
              <w:rPr>
                <w:sz w:val="20"/>
                <w:szCs w:val="20"/>
                <w:color w:val="auto"/>
              </w:rPr>
            </w:pPr>
            <w:r>
              <w:rPr>
                <w:rFonts w:ascii="Arial" w:cs="Arial" w:eastAsia="Arial" w:hAnsi="Arial"/>
                <w:sz w:val="18"/>
                <w:szCs w:val="18"/>
                <w:b w:val="1"/>
                <w:bCs w:val="1"/>
                <w:color w:val="auto"/>
              </w:rPr>
              <w:t>3Q13</w:t>
            </w:r>
          </w:p>
        </w:tc>
        <w:tc>
          <w:tcPr>
            <w:tcW w:w="0" w:type="dxa"/>
            <w:vAlign w:val="bottom"/>
          </w:tcPr>
          <w:p>
            <w:pPr>
              <w:spacing w:after="0"/>
              <w:rPr>
                <w:sz w:val="1"/>
                <w:szCs w:val="1"/>
                <w:color w:val="auto"/>
              </w:rPr>
            </w:pPr>
          </w:p>
        </w:tc>
      </w:tr>
      <w:tr>
        <w:trPr>
          <w:trHeight w:val="230"/>
        </w:trPr>
        <w:tc>
          <w:tcPr>
            <w:tcW w:w="5160" w:type="dxa"/>
            <w:vAlign w:val="bottom"/>
            <w:vMerge w:val="continue"/>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60" w:type="dxa"/>
            <w:vAlign w:val="bottom"/>
            <w:gridSpan w:val="2"/>
            <w:vMerge w:val="continue"/>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60" w:type="dxa"/>
            <w:vAlign w:val="bottom"/>
            <w:gridSpan w:val="2"/>
            <w:vMerge w:val="continue"/>
          </w:tcPr>
          <w:p>
            <w:pPr>
              <w:spacing w:after="0"/>
              <w:rPr>
                <w:sz w:val="19"/>
                <w:szCs w:val="19"/>
                <w:color w:val="auto"/>
              </w:rPr>
            </w:pPr>
          </w:p>
        </w:tc>
        <w:tc>
          <w:tcPr>
            <w:tcW w:w="120" w:type="dxa"/>
            <w:vAlign w:val="bottom"/>
            <w:tcBorders>
              <w:left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920" w:type="dxa"/>
            <w:vAlign w:val="bottom"/>
            <w:gridSpan w:val="2"/>
            <w:vMerge w:val="continue"/>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40" w:type="dxa"/>
            <w:vAlign w:val="bottom"/>
            <w:gridSpan w:val="2"/>
            <w:vMerge w:val="continue"/>
          </w:tcPr>
          <w:p>
            <w:pPr>
              <w:spacing w:after="0"/>
              <w:rPr>
                <w:sz w:val="19"/>
                <w:szCs w:val="19"/>
                <w:color w:val="auto"/>
              </w:rPr>
            </w:pP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2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1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Salaries and other employee expenses</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23.2</w:t>
            </w: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24.3</w:t>
            </w: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left w:val="single" w:sz="8" w:color="auto"/>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160" w:type="dxa"/>
            <w:vAlign w:val="bottom"/>
          </w:tcPr>
          <w:p>
            <w:pPr>
              <w:spacing w:after="0" w:line="201" w:lineRule="exact"/>
              <w:rPr>
                <w:sz w:val="20"/>
                <w:szCs w:val="20"/>
                <w:color w:val="auto"/>
              </w:rPr>
            </w:pPr>
            <w:r>
              <w:rPr>
                <w:rFonts w:ascii="Arial" w:cs="Arial" w:eastAsia="Arial" w:hAnsi="Arial"/>
                <w:sz w:val="18"/>
                <w:szCs w:val="18"/>
                <w:color w:val="auto"/>
              </w:rPr>
              <w:t>Depreciation and amortization of equipment and leasehold</w:t>
            </w: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Borders>
              <w:left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160" w:type="dxa"/>
            <w:vAlign w:val="bottom"/>
          </w:tcPr>
          <w:p>
            <w:pPr>
              <w:spacing w:after="0"/>
              <w:rPr>
                <w:sz w:val="20"/>
                <w:szCs w:val="20"/>
                <w:color w:val="auto"/>
              </w:rPr>
            </w:pPr>
            <w:r>
              <w:rPr>
                <w:rFonts w:ascii="Arial" w:cs="Arial" w:eastAsia="Arial" w:hAnsi="Arial"/>
                <w:sz w:val="18"/>
                <w:szCs w:val="18"/>
                <w:color w:val="auto"/>
              </w:rPr>
              <w:t>improvements</w:t>
            </w: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1.9</w:t>
            </w: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2.1</w:t>
            </w:r>
          </w:p>
        </w:tc>
        <w:tc>
          <w:tcPr>
            <w:tcW w:w="120" w:type="dxa"/>
            <w:vAlign w:val="bottom"/>
            <w:tcBorders>
              <w:left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0.6</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0.6</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0.7</w:t>
            </w:r>
          </w:p>
        </w:tc>
        <w:tc>
          <w:tcPr>
            <w:tcW w:w="0" w:type="dxa"/>
            <w:vAlign w:val="bottom"/>
          </w:tcPr>
          <w:p>
            <w:pPr>
              <w:spacing w:after="0"/>
              <w:rPr>
                <w:sz w:val="1"/>
                <w:szCs w:val="1"/>
                <w:color w:val="auto"/>
              </w:rPr>
            </w:pPr>
          </w:p>
        </w:tc>
      </w:tr>
      <w:tr>
        <w:trPr>
          <w:trHeight w:val="216"/>
        </w:trPr>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Professional services</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w:t>
            </w:r>
          </w:p>
        </w:tc>
        <w:tc>
          <w:tcPr>
            <w:tcW w:w="120" w:type="dxa"/>
            <w:vAlign w:val="bottom"/>
            <w:tcBorders>
              <w:left w:val="single" w:sz="8" w:color="auto"/>
            </w:tcBorders>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0.8</w:t>
            </w:r>
          </w:p>
        </w:tc>
        <w:tc>
          <w:tcPr>
            <w:tcW w:w="0" w:type="dxa"/>
            <w:vAlign w:val="bottom"/>
          </w:tcPr>
          <w:p>
            <w:pPr>
              <w:spacing w:after="0"/>
              <w:rPr>
                <w:sz w:val="1"/>
                <w:szCs w:val="1"/>
                <w:color w:val="auto"/>
              </w:rPr>
            </w:pPr>
          </w:p>
        </w:tc>
      </w:tr>
      <w:tr>
        <w:trPr>
          <w:trHeight w:val="216"/>
        </w:trPr>
        <w:tc>
          <w:tcPr>
            <w:tcW w:w="5160" w:type="dxa"/>
            <w:vAlign w:val="bottom"/>
          </w:tcPr>
          <w:p>
            <w:pPr>
              <w:spacing w:after="0"/>
              <w:rPr>
                <w:sz w:val="20"/>
                <w:szCs w:val="20"/>
                <w:color w:val="auto"/>
              </w:rPr>
            </w:pPr>
            <w:r>
              <w:rPr>
                <w:rFonts w:ascii="Arial" w:cs="Arial" w:eastAsia="Arial" w:hAnsi="Arial"/>
                <w:sz w:val="18"/>
                <w:szCs w:val="18"/>
                <w:color w:val="auto"/>
              </w:rPr>
              <w:t>Maintenance and repairs</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1.2</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1.1</w:t>
            </w:r>
          </w:p>
        </w:tc>
        <w:tc>
          <w:tcPr>
            <w:tcW w:w="120" w:type="dxa"/>
            <w:vAlign w:val="bottom"/>
            <w:tcBorders>
              <w:left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0.4</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0.4</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0.4</w:t>
            </w:r>
          </w:p>
        </w:tc>
        <w:tc>
          <w:tcPr>
            <w:tcW w:w="0" w:type="dxa"/>
            <w:vAlign w:val="bottom"/>
          </w:tcPr>
          <w:p>
            <w:pPr>
              <w:spacing w:after="0"/>
              <w:rPr>
                <w:sz w:val="1"/>
                <w:szCs w:val="1"/>
                <w:color w:val="auto"/>
              </w:rPr>
            </w:pPr>
          </w:p>
        </w:tc>
      </w:tr>
      <w:tr>
        <w:trPr>
          <w:trHeight w:val="216"/>
        </w:trPr>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Expenses from the investment funds</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0.4</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w:t>
            </w:r>
          </w:p>
        </w:tc>
        <w:tc>
          <w:tcPr>
            <w:tcW w:w="120" w:type="dxa"/>
            <w:vAlign w:val="bottom"/>
            <w:tcBorders>
              <w:left w:val="single" w:sz="8" w:color="auto"/>
            </w:tcBorders>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0.0</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(0.1)</w:t>
            </w:r>
          </w:p>
        </w:tc>
        <w:tc>
          <w:tcPr>
            <w:tcW w:w="0" w:type="dxa"/>
            <w:vAlign w:val="bottom"/>
          </w:tcPr>
          <w:p>
            <w:pPr>
              <w:spacing w:after="0"/>
              <w:rPr>
                <w:sz w:val="1"/>
                <w:szCs w:val="1"/>
                <w:color w:val="auto"/>
              </w:rPr>
            </w:pPr>
          </w:p>
        </w:tc>
      </w:tr>
      <w:tr>
        <w:trPr>
          <w:trHeight w:val="230"/>
        </w:trPr>
        <w:tc>
          <w:tcPr>
            <w:tcW w:w="5160" w:type="dxa"/>
            <w:vAlign w:val="bottom"/>
          </w:tcPr>
          <w:p>
            <w:pPr>
              <w:spacing w:after="0"/>
              <w:rPr>
                <w:sz w:val="20"/>
                <w:szCs w:val="20"/>
                <w:color w:val="auto"/>
              </w:rPr>
            </w:pPr>
            <w:r>
              <w:rPr>
                <w:rFonts w:ascii="Arial" w:cs="Arial" w:eastAsia="Arial" w:hAnsi="Arial"/>
                <w:sz w:val="18"/>
                <w:szCs w:val="18"/>
                <w:color w:val="auto"/>
              </w:rPr>
              <w:t>Other operating expenses</w:t>
            </w: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9.4</w:t>
            </w: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8.7</w:t>
            </w:r>
          </w:p>
        </w:tc>
        <w:tc>
          <w:tcPr>
            <w:tcW w:w="120" w:type="dxa"/>
            <w:vAlign w:val="bottom"/>
            <w:tcBorders>
              <w:left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3.1</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3.2</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3.0</w:t>
            </w:r>
          </w:p>
        </w:tc>
        <w:tc>
          <w:tcPr>
            <w:tcW w:w="0" w:type="dxa"/>
            <w:vAlign w:val="bottom"/>
          </w:tcPr>
          <w:p>
            <w:pPr>
              <w:spacing w:after="0"/>
              <w:rPr>
                <w:sz w:val="1"/>
                <w:szCs w:val="1"/>
                <w:color w:val="auto"/>
              </w:rPr>
            </w:pPr>
          </w:p>
        </w:tc>
      </w:tr>
      <w:tr>
        <w:trPr>
          <w:trHeight w:val="223"/>
        </w:trPr>
        <w:tc>
          <w:tcPr>
            <w:tcW w:w="51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Operating Expenses</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39.2</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40.7</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left w:val="single" w:sz="8" w:color="auto"/>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Quarterly Variation</w:t>
      </w:r>
    </w:p>
    <w:p>
      <w:pPr>
        <w:spacing w:after="0" w:line="23" w:lineRule="exact"/>
        <w:rPr>
          <w:sz w:val="20"/>
          <w:szCs w:val="20"/>
          <w:color w:val="auto"/>
        </w:rPr>
      </w:pPr>
    </w:p>
    <w:p>
      <w:pPr>
        <w:jc w:val="both"/>
        <w:spacing w:after="0" w:line="261" w:lineRule="auto"/>
        <w:rPr>
          <w:sz w:val="20"/>
          <w:szCs w:val="20"/>
          <w:color w:val="auto"/>
        </w:rPr>
      </w:pPr>
      <w:r>
        <w:rPr>
          <w:rFonts w:ascii="Arial" w:cs="Arial" w:eastAsia="Arial" w:hAnsi="Arial"/>
          <w:sz w:val="18"/>
          <w:szCs w:val="18"/>
          <w:color w:val="auto"/>
        </w:rPr>
        <w:t>Operating expenses in the third quarter 2014 totaled $12.8 million, a decrease of $0.1 million, or 1%, compared to the previous quarter, and third quarter 2013.</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third quarter 2014 efficiency ratio improved to 30%, compared to 35% in the second quarter 2014 and 41% in the third quarter 2013, as net operating revenues increased 16% and 37%, respectively, while operating expenses decreased 1%. The Business Efficiency Ratio, which excludes non-core revenues and expenses, mainly from the participation in investment funds, improved to 30% in the third quarter 2014, compared to 32% in the previous quarter 2014, and 34% in the third quarter 2013. The ratio of operating expenses to average assets improved to 67 bps in the third quarter 2014, compared to 69 bps in the comparative periods.</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9M14 vs. 9M13</w:t>
      </w:r>
    </w:p>
    <w:p>
      <w:pPr>
        <w:spacing w:after="0" w:line="2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During the first nine months 2014, operating expenses totaled $39.2 million, a $1.5 million, or 4%, decrease compared to $40.7 million during the same period 2013, mainly attributable to the deconsolidation of fund related expenses, along with lower salaries and other employee expenses on lower average workforce, partially offset by higher professional fees and other expenses.</w:t>
      </w:r>
    </w:p>
    <w:p>
      <w:pPr>
        <w:spacing w:after="0" w:line="19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Bank’s year-to-date 2014 efficiency ratio stood at 33%, versus 40% in the same period 2013, as net operating revenues increased 15% and operating expenses decreased 4%. The Business Efficiency Ratio improved to 33%, compared to 38% in the same period 2013. For the first nine months 2014, the Bank’s operating expenses to average assets ratio improved to 70 bps, compared to 78 bps in the same period 2013.</w:t>
      </w:r>
    </w:p>
    <w:p>
      <w:pPr>
        <w:spacing w:after="0" w:line="382"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14" w:name="page15"/>
    <w:bookmarkEnd w:id="14"/>
    <w:tbl>
      <w:tblPr>
        <w:tblLayout w:type="fixed"/>
        <w:tblInd w:w="0" w:type="dxa"/>
        <w:tblCellMar>
          <w:top w:w="0" w:type="dxa"/>
          <w:left w:w="0" w:type="dxa"/>
          <w:bottom w:w="0" w:type="dxa"/>
          <w:right w:w="0" w:type="dxa"/>
        </w:tblCellMar>
      </w:tblPr>
      <w:tr>
        <w:trPr>
          <w:trHeight w:val="234"/>
        </w:trPr>
        <w:tc>
          <w:tcPr>
            <w:tcW w:w="6400" w:type="dxa"/>
            <w:vAlign w:val="bottom"/>
            <w:gridSpan w:val="3"/>
          </w:tcPr>
          <w:p>
            <w:pPr>
              <w:spacing w:after="0"/>
              <w:rPr>
                <w:sz w:val="20"/>
                <w:szCs w:val="20"/>
                <w:color w:val="auto"/>
              </w:rPr>
            </w:pPr>
            <w:r>
              <w:rPr>
                <w:rFonts w:ascii="Arial" w:cs="Arial" w:eastAsia="Arial" w:hAnsi="Arial"/>
                <w:sz w:val="18"/>
                <w:szCs w:val="18"/>
                <w:b w:val="1"/>
                <w:bCs w:val="1"/>
                <w:color w:val="auto"/>
              </w:rPr>
              <w:t>CAPITAL RATIOS AND CAPITAL MANAGEMENT</w:t>
            </w:r>
          </w:p>
        </w:tc>
        <w:tc>
          <w:tcPr>
            <w:tcW w:w="2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32"/>
        </w:trPr>
        <w:tc>
          <w:tcPr>
            <w:tcW w:w="6400" w:type="dxa"/>
            <w:vAlign w:val="bottom"/>
            <w:gridSpan w:val="3"/>
          </w:tcPr>
          <w:p>
            <w:pPr>
              <w:spacing w:after="0"/>
              <w:rPr>
                <w:sz w:val="20"/>
                <w:szCs w:val="20"/>
                <w:color w:val="auto"/>
              </w:rPr>
            </w:pPr>
            <w:r>
              <w:rPr>
                <w:rFonts w:ascii="Arial" w:cs="Arial" w:eastAsia="Arial" w:hAnsi="Arial"/>
                <w:sz w:val="18"/>
                <w:szCs w:val="18"/>
                <w:color w:val="auto"/>
              </w:rPr>
              <w:t>The following table shows capital amounts and ratios at the dates indicated:</w:t>
            </w:r>
          </w:p>
        </w:tc>
        <w:tc>
          <w:tcPr>
            <w:tcW w:w="28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60" w:type="dxa"/>
            <w:vAlign w:val="bottom"/>
          </w:tcPr>
          <w:p>
            <w:pPr>
              <w:spacing w:after="0"/>
              <w:rPr>
                <w:sz w:val="24"/>
                <w:szCs w:val="24"/>
                <w:color w:val="auto"/>
              </w:rPr>
            </w:pPr>
          </w:p>
        </w:tc>
      </w:tr>
      <w:tr>
        <w:trPr>
          <w:trHeight w:val="446"/>
        </w:trPr>
        <w:tc>
          <w:tcPr>
            <w:tcW w:w="1300" w:type="dxa"/>
            <w:vAlign w:val="bottom"/>
          </w:tcPr>
          <w:p>
            <w:pPr>
              <w:spacing w:after="0"/>
              <w:rPr>
                <w:sz w:val="24"/>
                <w:szCs w:val="24"/>
                <w:color w:val="auto"/>
              </w:rPr>
            </w:pPr>
          </w:p>
        </w:tc>
        <w:tc>
          <w:tcPr>
            <w:tcW w:w="502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(US$ million, except percentages and share outstanding)</w:t>
            </w:r>
          </w:p>
        </w:tc>
        <w:tc>
          <w:tcPr>
            <w:tcW w:w="80" w:type="dxa"/>
            <w:vAlign w:val="bottom"/>
            <w:tcBorders>
              <w:bottom w:val="single" w:sz="8" w:color="CCEEFF"/>
            </w:tcBorders>
          </w:tcPr>
          <w:p>
            <w:pPr>
              <w:spacing w:after="0"/>
              <w:rPr>
                <w:sz w:val="24"/>
                <w:szCs w:val="24"/>
                <w:color w:val="auto"/>
              </w:rPr>
            </w:pPr>
          </w:p>
        </w:tc>
        <w:tc>
          <w:tcPr>
            <w:tcW w:w="94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b w:val="1"/>
                <w:bCs w:val="1"/>
                <w:color w:val="auto"/>
                <w:w w:val="96"/>
              </w:rPr>
              <w:t>30-Sep-14</w:t>
            </w:r>
          </w:p>
        </w:tc>
        <w:tc>
          <w:tcPr>
            <w:tcW w:w="200" w:type="dxa"/>
            <w:vAlign w:val="bottom"/>
            <w:tcBorders>
              <w:bottom w:val="single" w:sz="8" w:color="CCEEFF"/>
            </w:tcBorders>
          </w:tcPr>
          <w:p>
            <w:pPr>
              <w:spacing w:after="0"/>
              <w:rPr>
                <w:sz w:val="24"/>
                <w:szCs w:val="24"/>
                <w:color w:val="auto"/>
              </w:rPr>
            </w:pPr>
          </w:p>
        </w:tc>
        <w:tc>
          <w:tcPr>
            <w:tcW w:w="40" w:type="dxa"/>
            <w:vAlign w:val="bottom"/>
            <w:tcBorders>
              <w:bottom w:val="single" w:sz="8" w:color="CCEEFF"/>
            </w:tcBorders>
          </w:tcPr>
          <w:p>
            <w:pPr>
              <w:spacing w:after="0"/>
              <w:rPr>
                <w:sz w:val="24"/>
                <w:szCs w:val="24"/>
                <w:color w:val="auto"/>
              </w:rPr>
            </w:pPr>
          </w:p>
        </w:tc>
        <w:tc>
          <w:tcPr>
            <w:tcW w:w="94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99"/>
              </w:rPr>
              <w:t>30-Jun-14</w:t>
            </w:r>
          </w:p>
        </w:tc>
        <w:tc>
          <w:tcPr>
            <w:tcW w:w="200" w:type="dxa"/>
            <w:vAlign w:val="bottom"/>
            <w:tcBorders>
              <w:bottom w:val="single" w:sz="8" w:color="CCEEFF"/>
            </w:tcBorders>
          </w:tcPr>
          <w:p>
            <w:pPr>
              <w:spacing w:after="0"/>
              <w:rPr>
                <w:sz w:val="24"/>
                <w:szCs w:val="24"/>
                <w:color w:val="auto"/>
              </w:rPr>
            </w:pPr>
          </w:p>
        </w:tc>
        <w:tc>
          <w:tcPr>
            <w:tcW w:w="40" w:type="dxa"/>
            <w:vAlign w:val="bottom"/>
            <w:tcBorders>
              <w:bottom w:val="single" w:sz="8" w:color="CCEEFF"/>
            </w:tcBorders>
          </w:tcPr>
          <w:p>
            <w:pPr>
              <w:spacing w:after="0"/>
              <w:rPr>
                <w:sz w:val="24"/>
                <w:szCs w:val="24"/>
                <w:color w:val="auto"/>
              </w:rPr>
            </w:pPr>
          </w:p>
        </w:tc>
        <w:tc>
          <w:tcPr>
            <w:tcW w:w="940" w:type="dxa"/>
            <w:vAlign w:val="bottom"/>
            <w:tcBorders>
              <w:bottom w:val="single" w:sz="8" w:color="auto"/>
            </w:tcBorders>
            <w:gridSpan w:val="2"/>
          </w:tcPr>
          <w:p>
            <w:pPr>
              <w:jc w:val="right"/>
              <w:ind w:right="10"/>
              <w:spacing w:after="0"/>
              <w:rPr>
                <w:sz w:val="20"/>
                <w:szCs w:val="20"/>
                <w:color w:val="auto"/>
              </w:rPr>
            </w:pPr>
            <w:r>
              <w:rPr>
                <w:rFonts w:ascii="Arial" w:cs="Arial" w:eastAsia="Arial" w:hAnsi="Arial"/>
                <w:sz w:val="18"/>
                <w:szCs w:val="18"/>
                <w:b w:val="1"/>
                <w:bCs w:val="1"/>
                <w:color w:val="auto"/>
                <w:w w:val="96"/>
              </w:rPr>
              <w:t>30-Sep-13</w:t>
            </w:r>
          </w:p>
        </w:tc>
        <w:tc>
          <w:tcPr>
            <w:tcW w:w="160" w:type="dxa"/>
            <w:vAlign w:val="bottom"/>
            <w:tcBorders>
              <w:bottom w:val="single" w:sz="8" w:color="CCEEFF"/>
            </w:tcBorders>
          </w:tcPr>
          <w:p>
            <w:pPr>
              <w:spacing w:after="0"/>
              <w:rPr>
                <w:sz w:val="24"/>
                <w:szCs w:val="24"/>
                <w:color w:val="auto"/>
              </w:rPr>
            </w:pPr>
          </w:p>
        </w:tc>
      </w:tr>
      <w:tr>
        <w:trPr>
          <w:trHeight w:val="250"/>
        </w:trPr>
        <w:tc>
          <w:tcPr>
            <w:tcW w:w="1300" w:type="dxa"/>
            <w:vAlign w:val="bottom"/>
          </w:tcPr>
          <w:p>
            <w:pPr>
              <w:spacing w:after="0"/>
              <w:rPr>
                <w:sz w:val="21"/>
                <w:szCs w:val="21"/>
                <w:color w:val="auto"/>
              </w:rPr>
            </w:pPr>
          </w:p>
        </w:tc>
        <w:tc>
          <w:tcPr>
            <w:tcW w:w="5020" w:type="dxa"/>
            <w:vAlign w:val="bottom"/>
            <w:shd w:val="clear" w:color="auto" w:fill="CCEEFF"/>
          </w:tcPr>
          <w:p>
            <w:pPr>
              <w:spacing w:after="0" w:line="251" w:lineRule="exact"/>
              <w:rPr>
                <w:sz w:val="20"/>
                <w:szCs w:val="20"/>
                <w:color w:val="auto"/>
              </w:rPr>
            </w:pPr>
            <w:r>
              <w:rPr>
                <w:rFonts w:ascii="Arial" w:cs="Arial" w:eastAsia="Arial" w:hAnsi="Arial"/>
                <w:sz w:val="18"/>
                <w:szCs w:val="18"/>
                <w:color w:val="auto"/>
              </w:rPr>
              <w:t xml:space="preserve">Tier 1 Basel I Capital </w:t>
            </w:r>
            <w:r>
              <w:rPr>
                <w:rFonts w:ascii="Arial" w:cs="Arial" w:eastAsia="Arial" w:hAnsi="Arial"/>
                <w:sz w:val="29"/>
                <w:szCs w:val="29"/>
                <w:color w:val="auto"/>
                <w:vertAlign w:val="superscript"/>
              </w:rPr>
              <w:t>(7)</w:t>
            </w:r>
          </w:p>
        </w:tc>
        <w:tc>
          <w:tcPr>
            <w:tcW w:w="80" w:type="dxa"/>
            <w:vAlign w:val="bottom"/>
            <w:shd w:val="clear" w:color="auto" w:fill="CCEEFF"/>
          </w:tcPr>
          <w:p>
            <w:pPr>
              <w:spacing w:after="0"/>
              <w:rPr>
                <w:sz w:val="21"/>
                <w:szCs w:val="21"/>
                <w:color w:val="auto"/>
              </w:rPr>
            </w:pPr>
          </w:p>
        </w:tc>
        <w:tc>
          <w:tcPr>
            <w:tcW w:w="28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915</w:t>
            </w:r>
          </w:p>
        </w:tc>
        <w:tc>
          <w:tcPr>
            <w:tcW w:w="3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899</w:t>
            </w:r>
          </w:p>
        </w:tc>
        <w:tc>
          <w:tcPr>
            <w:tcW w:w="30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w w:val="99"/>
              </w:rPr>
              <w:t>$</w:t>
            </w:r>
          </w:p>
        </w:tc>
        <w:tc>
          <w:tcPr>
            <w:tcW w:w="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866</w:t>
            </w:r>
          </w:p>
        </w:tc>
      </w:tr>
      <w:tr>
        <w:trPr>
          <w:trHeight w:val="257"/>
        </w:trPr>
        <w:tc>
          <w:tcPr>
            <w:tcW w:w="1300" w:type="dxa"/>
            <w:vAlign w:val="bottom"/>
          </w:tcPr>
          <w:p>
            <w:pPr>
              <w:spacing w:after="0"/>
              <w:rPr>
                <w:sz w:val="22"/>
                <w:szCs w:val="22"/>
                <w:color w:val="auto"/>
              </w:rPr>
            </w:pPr>
          </w:p>
        </w:tc>
        <w:tc>
          <w:tcPr>
            <w:tcW w:w="510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Total Capital </w:t>
            </w:r>
            <w:r>
              <w:rPr>
                <w:rFonts w:ascii="Arial" w:cs="Arial" w:eastAsia="Arial" w:hAnsi="Arial"/>
                <w:sz w:val="29"/>
                <w:szCs w:val="29"/>
                <w:color w:val="auto"/>
                <w:vertAlign w:val="superscript"/>
              </w:rPr>
              <w:t>(14)</w:t>
            </w: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993</w:t>
            </w:r>
          </w:p>
        </w:tc>
        <w:tc>
          <w:tcPr>
            <w:tcW w:w="30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972</w:t>
            </w:r>
          </w:p>
        </w:tc>
        <w:tc>
          <w:tcPr>
            <w:tcW w:w="300" w:type="dxa"/>
            <w:vAlign w:val="bottom"/>
            <w:gridSpan w:val="2"/>
          </w:tcPr>
          <w:p>
            <w:pPr>
              <w:jc w:val="right"/>
              <w:ind w:right="90"/>
              <w:spacing w:after="0"/>
              <w:rPr>
                <w:sz w:val="20"/>
                <w:szCs w:val="20"/>
                <w:color w:val="auto"/>
              </w:rPr>
            </w:pPr>
            <w:r>
              <w:rPr>
                <w:rFonts w:ascii="Arial" w:cs="Arial" w:eastAsia="Arial" w:hAnsi="Arial"/>
                <w:sz w:val="18"/>
                <w:szCs w:val="18"/>
                <w:color w:val="auto"/>
                <w:w w:val="99"/>
              </w:rPr>
              <w:t>$</w:t>
            </w:r>
          </w:p>
        </w:tc>
        <w:tc>
          <w:tcPr>
            <w:tcW w:w="840" w:type="dxa"/>
            <w:vAlign w:val="bottom"/>
            <w:gridSpan w:val="2"/>
          </w:tcPr>
          <w:p>
            <w:pPr>
              <w:jc w:val="right"/>
              <w:ind w:right="160"/>
              <w:spacing w:after="0"/>
              <w:rPr>
                <w:sz w:val="20"/>
                <w:szCs w:val="20"/>
                <w:color w:val="auto"/>
              </w:rPr>
            </w:pPr>
            <w:r>
              <w:rPr>
                <w:rFonts w:ascii="Arial" w:cs="Arial" w:eastAsia="Arial" w:hAnsi="Arial"/>
                <w:sz w:val="18"/>
                <w:szCs w:val="18"/>
                <w:color w:val="auto"/>
              </w:rPr>
              <w:t>934</w:t>
            </w:r>
          </w:p>
        </w:tc>
      </w:tr>
      <w:tr>
        <w:trPr>
          <w:trHeight w:val="216"/>
        </w:trPr>
        <w:tc>
          <w:tcPr>
            <w:tcW w:w="1300" w:type="dxa"/>
            <w:vAlign w:val="bottom"/>
          </w:tcPr>
          <w:p>
            <w:pPr>
              <w:spacing w:after="0"/>
              <w:rPr>
                <w:sz w:val="18"/>
                <w:szCs w:val="18"/>
                <w:color w:val="auto"/>
              </w:rPr>
            </w:pPr>
          </w:p>
        </w:tc>
        <w:tc>
          <w:tcPr>
            <w:tcW w:w="51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Risk-Weighted Assets</w:t>
            </w:r>
          </w:p>
        </w:tc>
        <w:tc>
          <w:tcPr>
            <w:tcW w:w="28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6,232</w:t>
            </w:r>
          </w:p>
        </w:tc>
        <w:tc>
          <w:tcPr>
            <w:tcW w:w="3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5,911</w:t>
            </w:r>
          </w:p>
        </w:tc>
        <w:tc>
          <w:tcPr>
            <w:tcW w:w="30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w w:val="99"/>
              </w:rPr>
              <w:t>$</w:t>
            </w:r>
          </w:p>
        </w:tc>
        <w:tc>
          <w:tcPr>
            <w:tcW w:w="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5,439</w:t>
            </w:r>
          </w:p>
        </w:tc>
      </w:tr>
      <w:tr>
        <w:trPr>
          <w:trHeight w:val="257"/>
        </w:trPr>
        <w:tc>
          <w:tcPr>
            <w:tcW w:w="1300" w:type="dxa"/>
            <w:vAlign w:val="bottom"/>
          </w:tcPr>
          <w:p>
            <w:pPr>
              <w:spacing w:after="0"/>
              <w:rPr>
                <w:sz w:val="22"/>
                <w:szCs w:val="22"/>
                <w:color w:val="auto"/>
              </w:rPr>
            </w:pPr>
          </w:p>
        </w:tc>
        <w:tc>
          <w:tcPr>
            <w:tcW w:w="510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Tier 1 Basel I Capital Ratio </w:t>
            </w:r>
            <w:r>
              <w:rPr>
                <w:rFonts w:ascii="Arial" w:cs="Arial" w:eastAsia="Arial" w:hAnsi="Arial"/>
                <w:sz w:val="29"/>
                <w:szCs w:val="29"/>
                <w:color w:val="auto"/>
                <w:vertAlign w:val="superscript"/>
              </w:rPr>
              <w:t>(7)</w:t>
            </w:r>
          </w:p>
        </w:tc>
        <w:tc>
          <w:tcPr>
            <w:tcW w:w="280" w:type="dxa"/>
            <w:vAlign w:val="bottom"/>
          </w:tcPr>
          <w:p>
            <w:pPr>
              <w:spacing w:after="0"/>
              <w:rPr>
                <w:sz w:val="22"/>
                <w:szCs w:val="22"/>
                <w:color w:val="auto"/>
              </w:rPr>
            </w:pPr>
          </w:p>
        </w:tc>
        <w:tc>
          <w:tcPr>
            <w:tcW w:w="860" w:type="dxa"/>
            <w:vAlign w:val="bottom"/>
            <w:gridSpan w:val="2"/>
          </w:tcPr>
          <w:p>
            <w:pPr>
              <w:jc w:val="right"/>
              <w:ind w:right="40"/>
              <w:spacing w:after="0"/>
              <w:rPr>
                <w:sz w:val="20"/>
                <w:szCs w:val="20"/>
                <w:color w:val="auto"/>
              </w:rPr>
            </w:pPr>
            <w:r>
              <w:rPr>
                <w:rFonts w:ascii="Arial" w:cs="Arial" w:eastAsia="Arial" w:hAnsi="Arial"/>
                <w:sz w:val="18"/>
                <w:szCs w:val="18"/>
                <w:color w:val="auto"/>
              </w:rPr>
              <w:t>14.7%</w:t>
            </w:r>
          </w:p>
        </w:tc>
        <w:tc>
          <w:tcPr>
            <w:tcW w:w="4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880" w:type="dxa"/>
            <w:vAlign w:val="bottom"/>
            <w:gridSpan w:val="2"/>
          </w:tcPr>
          <w:p>
            <w:pPr>
              <w:jc w:val="right"/>
              <w:ind w:right="60"/>
              <w:spacing w:after="0"/>
              <w:rPr>
                <w:sz w:val="20"/>
                <w:szCs w:val="20"/>
                <w:color w:val="auto"/>
              </w:rPr>
            </w:pPr>
            <w:r>
              <w:rPr>
                <w:rFonts w:ascii="Arial" w:cs="Arial" w:eastAsia="Arial" w:hAnsi="Arial"/>
                <w:sz w:val="18"/>
                <w:szCs w:val="18"/>
                <w:color w:val="auto"/>
              </w:rPr>
              <w:t>15.2%</w:t>
            </w:r>
          </w:p>
        </w:tc>
        <w:tc>
          <w:tcPr>
            <w:tcW w:w="4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15.9%</w:t>
            </w:r>
          </w:p>
        </w:tc>
      </w:tr>
      <w:tr>
        <w:trPr>
          <w:trHeight w:val="257"/>
        </w:trPr>
        <w:tc>
          <w:tcPr>
            <w:tcW w:w="1300" w:type="dxa"/>
            <w:vAlign w:val="bottom"/>
          </w:tcPr>
          <w:p>
            <w:pPr>
              <w:spacing w:after="0"/>
              <w:rPr>
                <w:sz w:val="22"/>
                <w:szCs w:val="22"/>
                <w:color w:val="auto"/>
              </w:rPr>
            </w:pPr>
          </w:p>
        </w:tc>
        <w:tc>
          <w:tcPr>
            <w:tcW w:w="510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Total Capital Ratio </w:t>
            </w:r>
            <w:r>
              <w:rPr>
                <w:rFonts w:ascii="Arial" w:cs="Arial" w:eastAsia="Arial" w:hAnsi="Arial"/>
                <w:sz w:val="29"/>
                <w:szCs w:val="29"/>
                <w:color w:val="auto"/>
                <w:vertAlign w:val="superscript"/>
              </w:rPr>
              <w:t>(14)</w:t>
            </w:r>
          </w:p>
        </w:tc>
        <w:tc>
          <w:tcPr>
            <w:tcW w:w="280" w:type="dxa"/>
            <w:vAlign w:val="bottom"/>
            <w:shd w:val="clear" w:color="auto" w:fill="CCEEFF"/>
          </w:tcPr>
          <w:p>
            <w:pPr>
              <w:spacing w:after="0"/>
              <w:rPr>
                <w:sz w:val="22"/>
                <w:szCs w:val="22"/>
                <w:color w:val="auto"/>
              </w:rPr>
            </w:pPr>
          </w:p>
        </w:tc>
        <w:tc>
          <w:tcPr>
            <w:tcW w:w="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15.9%</w:t>
            </w:r>
          </w:p>
        </w:tc>
        <w:tc>
          <w:tcPr>
            <w:tcW w:w="4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16.5%</w:t>
            </w:r>
          </w:p>
        </w:tc>
        <w:tc>
          <w:tcPr>
            <w:tcW w:w="4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17.2%</w:t>
            </w:r>
          </w:p>
        </w:tc>
      </w:tr>
      <w:tr>
        <w:trPr>
          <w:trHeight w:val="216"/>
        </w:trPr>
        <w:tc>
          <w:tcPr>
            <w:tcW w:w="1300" w:type="dxa"/>
            <w:vAlign w:val="bottom"/>
          </w:tcPr>
          <w:p>
            <w:pPr>
              <w:spacing w:after="0"/>
              <w:rPr>
                <w:sz w:val="18"/>
                <w:szCs w:val="18"/>
                <w:color w:val="auto"/>
              </w:rPr>
            </w:pPr>
          </w:p>
        </w:tc>
        <w:tc>
          <w:tcPr>
            <w:tcW w:w="5100" w:type="dxa"/>
            <w:vAlign w:val="bottom"/>
            <w:gridSpan w:val="2"/>
          </w:tcPr>
          <w:p>
            <w:pPr>
              <w:spacing w:after="0"/>
              <w:rPr>
                <w:sz w:val="20"/>
                <w:szCs w:val="20"/>
                <w:color w:val="auto"/>
              </w:rPr>
            </w:pPr>
            <w:r>
              <w:rPr>
                <w:rFonts w:ascii="Arial" w:cs="Arial" w:eastAsia="Arial" w:hAnsi="Arial"/>
                <w:sz w:val="18"/>
                <w:szCs w:val="18"/>
                <w:color w:val="auto"/>
              </w:rPr>
              <w:t>Stockholders’ Equity</w:t>
            </w: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909</w:t>
            </w:r>
          </w:p>
        </w:tc>
        <w:tc>
          <w:tcPr>
            <w:tcW w:w="30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896</w:t>
            </w:r>
          </w:p>
        </w:tc>
        <w:tc>
          <w:tcPr>
            <w:tcW w:w="300" w:type="dxa"/>
            <w:vAlign w:val="bottom"/>
            <w:gridSpan w:val="2"/>
          </w:tcPr>
          <w:p>
            <w:pPr>
              <w:jc w:val="right"/>
              <w:ind w:right="90"/>
              <w:spacing w:after="0"/>
              <w:rPr>
                <w:sz w:val="20"/>
                <w:szCs w:val="20"/>
                <w:color w:val="auto"/>
              </w:rPr>
            </w:pPr>
            <w:r>
              <w:rPr>
                <w:rFonts w:ascii="Arial" w:cs="Arial" w:eastAsia="Arial" w:hAnsi="Arial"/>
                <w:sz w:val="18"/>
                <w:szCs w:val="18"/>
                <w:color w:val="auto"/>
                <w:w w:val="99"/>
              </w:rPr>
              <w:t>$</w:t>
            </w:r>
          </w:p>
        </w:tc>
        <w:tc>
          <w:tcPr>
            <w:tcW w:w="840" w:type="dxa"/>
            <w:vAlign w:val="bottom"/>
            <w:gridSpan w:val="2"/>
          </w:tcPr>
          <w:p>
            <w:pPr>
              <w:jc w:val="right"/>
              <w:ind w:right="160"/>
              <w:spacing w:after="0"/>
              <w:rPr>
                <w:sz w:val="20"/>
                <w:szCs w:val="20"/>
                <w:color w:val="auto"/>
              </w:rPr>
            </w:pPr>
            <w:r>
              <w:rPr>
                <w:rFonts w:ascii="Arial" w:cs="Arial" w:eastAsia="Arial" w:hAnsi="Arial"/>
                <w:sz w:val="18"/>
                <w:szCs w:val="18"/>
                <w:color w:val="auto"/>
              </w:rPr>
              <w:t>853</w:t>
            </w:r>
          </w:p>
        </w:tc>
      </w:tr>
      <w:tr>
        <w:trPr>
          <w:trHeight w:val="216"/>
        </w:trPr>
        <w:tc>
          <w:tcPr>
            <w:tcW w:w="1300" w:type="dxa"/>
            <w:vAlign w:val="bottom"/>
          </w:tcPr>
          <w:p>
            <w:pPr>
              <w:spacing w:after="0"/>
              <w:rPr>
                <w:sz w:val="18"/>
                <w:szCs w:val="18"/>
                <w:color w:val="auto"/>
              </w:rPr>
            </w:pPr>
          </w:p>
        </w:tc>
        <w:tc>
          <w:tcPr>
            <w:tcW w:w="51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Stockholders’ Equity to Total Assets</w:t>
            </w:r>
          </w:p>
        </w:tc>
        <w:tc>
          <w:tcPr>
            <w:tcW w:w="28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11.7%</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11.7%</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11.2%</w:t>
            </w:r>
          </w:p>
        </w:tc>
      </w:tr>
      <w:tr>
        <w:trPr>
          <w:trHeight w:val="216"/>
        </w:trPr>
        <w:tc>
          <w:tcPr>
            <w:tcW w:w="1300" w:type="dxa"/>
            <w:vAlign w:val="bottom"/>
          </w:tcPr>
          <w:p>
            <w:pPr>
              <w:spacing w:after="0"/>
              <w:rPr>
                <w:sz w:val="18"/>
                <w:szCs w:val="18"/>
                <w:color w:val="auto"/>
              </w:rPr>
            </w:pPr>
          </w:p>
        </w:tc>
        <w:tc>
          <w:tcPr>
            <w:tcW w:w="5100" w:type="dxa"/>
            <w:vAlign w:val="bottom"/>
            <w:gridSpan w:val="2"/>
          </w:tcPr>
          <w:p>
            <w:pPr>
              <w:spacing w:after="0"/>
              <w:rPr>
                <w:sz w:val="20"/>
                <w:szCs w:val="20"/>
                <w:color w:val="auto"/>
              </w:rPr>
            </w:pPr>
            <w:r>
              <w:rPr>
                <w:rFonts w:ascii="Arial" w:cs="Arial" w:eastAsia="Arial" w:hAnsi="Arial"/>
                <w:sz w:val="18"/>
                <w:szCs w:val="18"/>
                <w:color w:val="auto"/>
              </w:rPr>
              <w:t>Accumulated other comprehensive income (loss) ("OCI")</w:t>
            </w: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860" w:type="dxa"/>
            <w:vAlign w:val="bottom"/>
            <w:gridSpan w:val="2"/>
          </w:tcPr>
          <w:p>
            <w:pPr>
              <w:jc w:val="right"/>
              <w:ind w:right="140"/>
              <w:spacing w:after="0"/>
              <w:rPr>
                <w:sz w:val="20"/>
                <w:szCs w:val="20"/>
                <w:color w:val="auto"/>
              </w:rPr>
            </w:pPr>
            <w:r>
              <w:rPr>
                <w:rFonts w:ascii="Arial" w:cs="Arial" w:eastAsia="Arial" w:hAnsi="Arial"/>
                <w:sz w:val="18"/>
                <w:szCs w:val="18"/>
                <w:color w:val="auto"/>
              </w:rPr>
              <w:t>(8)</w:t>
            </w:r>
          </w:p>
        </w:tc>
        <w:tc>
          <w:tcPr>
            <w:tcW w:w="30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140"/>
              <w:spacing w:after="0"/>
              <w:rPr>
                <w:sz w:val="20"/>
                <w:szCs w:val="20"/>
                <w:color w:val="auto"/>
              </w:rPr>
            </w:pPr>
            <w:r>
              <w:rPr>
                <w:rFonts w:ascii="Arial" w:cs="Arial" w:eastAsia="Arial" w:hAnsi="Arial"/>
                <w:sz w:val="18"/>
                <w:szCs w:val="18"/>
                <w:color w:val="auto"/>
              </w:rPr>
              <w:t>(6)</w:t>
            </w:r>
          </w:p>
        </w:tc>
        <w:tc>
          <w:tcPr>
            <w:tcW w:w="300" w:type="dxa"/>
            <w:vAlign w:val="bottom"/>
            <w:gridSpan w:val="2"/>
          </w:tcPr>
          <w:p>
            <w:pPr>
              <w:jc w:val="right"/>
              <w:ind w:right="90"/>
              <w:spacing w:after="0"/>
              <w:rPr>
                <w:sz w:val="20"/>
                <w:szCs w:val="20"/>
                <w:color w:val="auto"/>
              </w:rPr>
            </w:pPr>
            <w:r>
              <w:rPr>
                <w:rFonts w:ascii="Arial" w:cs="Arial" w:eastAsia="Arial" w:hAnsi="Arial"/>
                <w:sz w:val="18"/>
                <w:szCs w:val="18"/>
                <w:color w:val="auto"/>
                <w:w w:val="99"/>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(17)</w:t>
            </w:r>
          </w:p>
        </w:tc>
      </w:tr>
      <w:tr>
        <w:trPr>
          <w:trHeight w:val="257"/>
        </w:trPr>
        <w:tc>
          <w:tcPr>
            <w:tcW w:w="1300" w:type="dxa"/>
            <w:vAlign w:val="bottom"/>
          </w:tcPr>
          <w:p>
            <w:pPr>
              <w:spacing w:after="0"/>
              <w:rPr>
                <w:sz w:val="22"/>
                <w:szCs w:val="22"/>
                <w:color w:val="auto"/>
              </w:rPr>
            </w:pPr>
          </w:p>
        </w:tc>
        <w:tc>
          <w:tcPr>
            <w:tcW w:w="510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Leverage (times) </w:t>
            </w:r>
            <w:r>
              <w:rPr>
                <w:rFonts w:ascii="Arial" w:cs="Arial" w:eastAsia="Arial" w:hAnsi="Arial"/>
                <w:sz w:val="29"/>
                <w:szCs w:val="29"/>
                <w:color w:val="auto"/>
                <w:vertAlign w:val="superscript"/>
              </w:rPr>
              <w:t>(8)</w:t>
            </w:r>
          </w:p>
        </w:tc>
        <w:tc>
          <w:tcPr>
            <w:tcW w:w="280" w:type="dxa"/>
            <w:vAlign w:val="bottom"/>
            <w:shd w:val="clear" w:color="auto" w:fill="CCEEFF"/>
          </w:tcPr>
          <w:p>
            <w:pPr>
              <w:spacing w:after="0"/>
              <w:rPr>
                <w:sz w:val="22"/>
                <w:szCs w:val="22"/>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8.6</w:t>
            </w:r>
          </w:p>
        </w:tc>
        <w:tc>
          <w:tcPr>
            <w:tcW w:w="4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8.6</w:t>
            </w:r>
          </w:p>
        </w:tc>
        <w:tc>
          <w:tcPr>
            <w:tcW w:w="4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8.9</w:t>
            </w:r>
          </w:p>
        </w:tc>
      </w:tr>
      <w:tr>
        <w:trPr>
          <w:trHeight w:val="230"/>
        </w:trPr>
        <w:tc>
          <w:tcPr>
            <w:tcW w:w="1300" w:type="dxa"/>
            <w:vAlign w:val="bottom"/>
          </w:tcPr>
          <w:p>
            <w:pPr>
              <w:spacing w:after="0"/>
              <w:rPr>
                <w:sz w:val="20"/>
                <w:szCs w:val="20"/>
                <w:color w:val="auto"/>
              </w:rPr>
            </w:pPr>
          </w:p>
        </w:tc>
        <w:tc>
          <w:tcPr>
            <w:tcW w:w="5100" w:type="dxa"/>
            <w:vAlign w:val="bottom"/>
            <w:gridSpan w:val="2"/>
          </w:tcPr>
          <w:p>
            <w:pPr>
              <w:spacing w:after="0"/>
              <w:rPr>
                <w:sz w:val="20"/>
                <w:szCs w:val="20"/>
                <w:color w:val="auto"/>
              </w:rPr>
            </w:pPr>
            <w:r>
              <w:rPr>
                <w:rFonts w:ascii="Arial" w:cs="Arial" w:eastAsia="Arial" w:hAnsi="Arial"/>
                <w:sz w:val="18"/>
                <w:szCs w:val="18"/>
                <w:color w:val="auto"/>
              </w:rPr>
              <w:t>Shares outstanding</w:t>
            </w:r>
          </w:p>
        </w:tc>
        <w:tc>
          <w:tcPr>
            <w:tcW w:w="280" w:type="dxa"/>
            <w:vAlign w:val="bottom"/>
          </w:tcPr>
          <w:p>
            <w:pPr>
              <w:spacing w:after="0"/>
              <w:rPr>
                <w:sz w:val="20"/>
                <w:szCs w:val="20"/>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38.783</w:t>
            </w:r>
          </w:p>
        </w:tc>
        <w:tc>
          <w:tcPr>
            <w:tcW w:w="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38.672</w:t>
            </w:r>
          </w:p>
        </w:tc>
        <w:tc>
          <w:tcPr>
            <w:tcW w:w="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40" w:type="dxa"/>
            <w:vAlign w:val="bottom"/>
            <w:gridSpan w:val="2"/>
          </w:tcPr>
          <w:p>
            <w:pPr>
              <w:jc w:val="right"/>
              <w:ind w:right="160"/>
              <w:spacing w:after="0"/>
              <w:rPr>
                <w:sz w:val="20"/>
                <w:szCs w:val="20"/>
                <w:color w:val="auto"/>
              </w:rPr>
            </w:pPr>
            <w:r>
              <w:rPr>
                <w:rFonts w:ascii="Arial" w:cs="Arial" w:eastAsia="Arial" w:hAnsi="Arial"/>
                <w:sz w:val="18"/>
                <w:szCs w:val="18"/>
                <w:color w:val="auto"/>
              </w:rPr>
              <w:t>38.479</w:t>
            </w:r>
          </w:p>
        </w:tc>
      </w:tr>
    </w:tbl>
    <w:p>
      <w:pPr>
        <w:spacing w:after="0" w:line="187" w:lineRule="exact"/>
        <w:rPr>
          <w:sz w:val="20"/>
          <w:szCs w:val="20"/>
          <w:color w:val="auto"/>
        </w:rPr>
      </w:pPr>
    </w:p>
    <w:p>
      <w:pPr>
        <w:spacing w:after="0" w:line="342" w:lineRule="auto"/>
        <w:rPr>
          <w:sz w:val="20"/>
          <w:szCs w:val="20"/>
          <w:color w:val="auto"/>
        </w:rPr>
      </w:pPr>
      <w:r>
        <w:rPr>
          <w:rFonts w:ascii="Arial" w:cs="Arial" w:eastAsia="Arial" w:hAnsi="Arial"/>
          <w:sz w:val="16"/>
          <w:szCs w:val="16"/>
          <w:color w:val="auto"/>
        </w:rPr>
        <w:t>The Bank’s equity consists entirely of issued and fully paid ordinary common stock. As of September 30, 2014, the Bank’s Tier 1 capital ratio was 14.7%, compared to 15.2% as of June 30, 2014, and 15.9% as of September 30, 2013. The Bank’s leverage as of these dates was 8.6x, 8.6x, and 8.9x, respectively.</w:t>
      </w:r>
    </w:p>
    <w:p>
      <w:pPr>
        <w:spacing w:after="0" w:line="124"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Bank’s common shares outstanding totaled 38.8 million as of September 30, 2014, compared to 38.7 million as of June 30, 2014, and 38.5 million as of September 30, 2013.</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jc w:val="both"/>
        <w:ind w:left="340" w:right="20" w:hanging="332"/>
        <w:spacing w:after="0" w:line="266" w:lineRule="auto"/>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At the Board of Director’s meeting held October 13, 2014, the Bank’s Board approved a quarterly common dividend of</w:t>
      </w:r>
      <w:r>
        <w:rPr>
          <w:rFonts w:ascii="Arial" w:cs="Arial" w:eastAsia="Arial" w:hAnsi="Arial"/>
          <w:sz w:val="18"/>
          <w:szCs w:val="18"/>
          <w:b w:val="1"/>
          <w:bCs w:val="1"/>
          <w:color w:val="auto"/>
        </w:rPr>
        <w:t xml:space="preserve"> </w:t>
      </w:r>
      <w:r>
        <w:rPr>
          <w:rFonts w:ascii="Arial" w:cs="Arial" w:eastAsia="Arial" w:hAnsi="Arial"/>
          <w:sz w:val="18"/>
          <w:szCs w:val="18"/>
          <w:color w:val="auto"/>
        </w:rPr>
        <w:t>$0.35 per share corresponding to the third quarter 2014. The dividend will be paid on November 7, 2014, to stockholders registered as of October 27, 2014.</w:t>
      </w:r>
    </w:p>
    <w:p>
      <w:pPr>
        <w:spacing w:after="0" w:line="176" w:lineRule="exact"/>
        <w:rPr>
          <w:rFonts w:ascii="Arial" w:cs="Arial" w:eastAsia="Arial" w:hAnsi="Arial"/>
          <w:sz w:val="18"/>
          <w:szCs w:val="18"/>
          <w:color w:val="auto"/>
        </w:rPr>
      </w:pPr>
    </w:p>
    <w:p>
      <w:pPr>
        <w:ind w:left="340" w:hanging="332"/>
        <w:spacing w:after="0" w:line="282" w:lineRule="auto"/>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b w:val="1"/>
          <w:bCs w:val="1"/>
          <w:color w:val="auto"/>
        </w:rPr>
        <w:t xml:space="preserve">Ratings affirmed: </w:t>
      </w:r>
      <w:r>
        <w:rPr>
          <w:rFonts w:ascii="Arial" w:cs="Arial" w:eastAsia="Arial" w:hAnsi="Arial"/>
          <w:sz w:val="18"/>
          <w:szCs w:val="18"/>
          <w:color w:val="auto"/>
        </w:rPr>
        <w:t>On July 29, 2014, Fitch Ratings affirmed the Bank’s long- and short-term foreign currency Issuer Default Rating at BBB+/F2</w:t>
      </w:r>
      <w:r>
        <w:rPr>
          <w:rFonts w:ascii="Arial" w:cs="Arial" w:eastAsia="Arial" w:hAnsi="Arial"/>
          <w:sz w:val="18"/>
          <w:szCs w:val="18"/>
          <w:b w:val="1"/>
          <w:bCs w:val="1"/>
          <w:color w:val="auto"/>
        </w:rPr>
        <w:t xml:space="preserve"> </w:t>
      </w:r>
      <w:r>
        <w:rPr>
          <w:rFonts w:ascii="Arial" w:cs="Arial" w:eastAsia="Arial" w:hAnsi="Arial"/>
          <w:sz w:val="18"/>
          <w:szCs w:val="18"/>
          <w:color w:val="auto"/>
        </w:rPr>
        <w:t>respectively; with a “Stable” Outlook.</w:t>
      </w:r>
    </w:p>
    <w:p>
      <w:pPr>
        <w:spacing w:after="0" w:line="161" w:lineRule="exact"/>
        <w:rPr>
          <w:rFonts w:ascii="Arial" w:cs="Arial" w:eastAsia="Arial" w:hAnsi="Arial"/>
          <w:sz w:val="18"/>
          <w:szCs w:val="18"/>
          <w:color w:val="auto"/>
        </w:rPr>
      </w:pPr>
    </w:p>
    <w:p>
      <w:pPr>
        <w:jc w:val="both"/>
        <w:ind w:left="340" w:hanging="332"/>
        <w:spacing w:after="0" w:line="277" w:lineRule="auto"/>
        <w:tabs>
          <w:tab w:leader="none" w:pos="340" w:val="left"/>
        </w:tabs>
        <w:numPr>
          <w:ilvl w:val="0"/>
          <w:numId w:val="8"/>
        </w:numPr>
        <w:rPr>
          <w:rFonts w:ascii="Arial" w:cs="Arial" w:eastAsia="Arial" w:hAnsi="Arial"/>
          <w:sz w:val="17"/>
          <w:szCs w:val="17"/>
          <w:color w:val="auto"/>
        </w:rPr>
      </w:pPr>
      <w:r>
        <w:rPr>
          <w:rFonts w:ascii="Arial" w:cs="Arial" w:eastAsia="Arial" w:hAnsi="Arial"/>
          <w:sz w:val="17"/>
          <w:szCs w:val="17"/>
          <w:b w:val="1"/>
          <w:bCs w:val="1"/>
          <w:color w:val="auto"/>
        </w:rPr>
        <w:t xml:space="preserve">Risk-sharing facility to support key commodities businesses in Latin America: </w:t>
      </w:r>
      <w:r>
        <w:rPr>
          <w:rFonts w:ascii="Arial" w:cs="Arial" w:eastAsia="Arial" w:hAnsi="Arial"/>
          <w:sz w:val="17"/>
          <w:szCs w:val="17"/>
          <w:color w:val="auto"/>
        </w:rPr>
        <w:t>On July 21, 2014, the International Finance Corporation (“IFC”) and</w:t>
      </w:r>
      <w:r>
        <w:rPr>
          <w:rFonts w:ascii="Arial" w:cs="Arial" w:eastAsia="Arial" w:hAnsi="Arial"/>
          <w:sz w:val="17"/>
          <w:szCs w:val="17"/>
          <w:b w:val="1"/>
          <w:bCs w:val="1"/>
          <w:color w:val="auto"/>
        </w:rPr>
        <w:t xml:space="preserve"> </w:t>
      </w:r>
      <w:r>
        <w:rPr>
          <w:rFonts w:ascii="Arial" w:cs="Arial" w:eastAsia="Arial" w:hAnsi="Arial"/>
          <w:sz w:val="17"/>
          <w:szCs w:val="17"/>
          <w:color w:val="auto"/>
        </w:rPr>
        <w:t>Bladex signed a risk-sharing facility of up to $350 million to enable enhanced access to trade finance for key commodities businesses in Latin America in order to contribute to regional food security. The three-year extendable facility consists of trade and commodity-related transactions, including short-term, pre-export and post-import financings, originated by Bladex through its network of corporate clients, and provides financing for the production, processing, and trade of key commodities in nine countries across Latin America.</w:t>
      </w:r>
    </w:p>
    <w:p>
      <w:pPr>
        <w:spacing w:after="0" w:line="16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Note: </w:t>
      </w:r>
      <w:r>
        <w:rPr>
          <w:rFonts w:ascii="Arial" w:cs="Arial" w:eastAsia="Arial" w:hAnsi="Arial"/>
          <w:sz w:val="18"/>
          <w:szCs w:val="18"/>
          <w:color w:val="auto"/>
        </w:rPr>
        <w:t>Numbers and percentages set forth in this press release may not add due to rounding.</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(1)  Business Net Income refers to Net income or loss attributable to Bladex Stockholders, deducting non-core items.</w:t>
      </w:r>
    </w:p>
    <w:p>
      <w:pPr>
        <w:spacing w:after="0" w:line="200" w:lineRule="exact"/>
        <w:rPr>
          <w:sz w:val="20"/>
          <w:szCs w:val="20"/>
          <w:color w:val="auto"/>
        </w:rPr>
      </w:pPr>
    </w:p>
    <w:p>
      <w:pPr>
        <w:spacing w:after="0" w:line="24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15" w:name="page16"/>
    <w:bookmarkEnd w:id="15"/>
    <w:p>
      <w:pPr>
        <w:jc w:val="both"/>
        <w:ind w:left="660" w:hanging="328"/>
        <w:spacing w:after="0" w:line="264"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Non-Core Items includes: net results from the participations in the investment funds (net interest income, net gain (loss) from investment funds, and expenses from investment funds), net results from discontinued operations, and net income (loss) attributable to the redeemable non-controlling interest.</w:t>
      </w:r>
    </w:p>
    <w:p>
      <w:pPr>
        <w:spacing w:after="0" w:line="181"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Net income or loss attributable to Bladex Stockholders (“Net Income”, or “Net Loss”).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Earnings per Share (“EPS”) calculations are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Business ROAE: Annualized Business Net Income divided by average stockholders’ equity.</w:t>
      </w:r>
    </w:p>
    <w:p>
      <w:pPr>
        <w:spacing w:after="0" w:line="225" w:lineRule="exact"/>
        <w:rPr>
          <w:rFonts w:ascii="Arial" w:cs="Arial" w:eastAsia="Arial" w:hAnsi="Arial"/>
          <w:sz w:val="18"/>
          <w:szCs w:val="18"/>
          <w:color w:val="auto"/>
        </w:rPr>
      </w:pPr>
    </w:p>
    <w:p>
      <w:pPr>
        <w:ind w:left="660" w:right="20" w:hanging="328"/>
        <w:spacing w:after="0" w:line="308" w:lineRule="auto"/>
        <w:tabs>
          <w:tab w:leader="none" w:pos="660" w:val="left"/>
        </w:tabs>
        <w:numPr>
          <w:ilvl w:val="0"/>
          <w:numId w:val="9"/>
        </w:numPr>
        <w:rPr>
          <w:rFonts w:ascii="Arial" w:cs="Arial" w:eastAsia="Arial" w:hAnsi="Arial"/>
          <w:sz w:val="17"/>
          <w:szCs w:val="17"/>
          <w:color w:val="auto"/>
        </w:rPr>
      </w:pPr>
      <w:r>
        <w:rPr>
          <w:rFonts w:ascii="Arial" w:cs="Arial" w:eastAsia="Arial" w:hAnsi="Arial"/>
          <w:sz w:val="17"/>
          <w:szCs w:val="17"/>
          <w:color w:val="auto"/>
        </w:rPr>
        <w:t>Business Efficiency Ratio refers to consolidated operating expenses excluding expenses from the investment funds, as a percentage of net operating revenues excluding the net interest income from the investment funds and the net income (loss) from investment funds.</w:t>
      </w:r>
    </w:p>
    <w:p>
      <w:pPr>
        <w:spacing w:after="0" w:line="146" w:lineRule="exact"/>
        <w:rPr>
          <w:rFonts w:ascii="Arial" w:cs="Arial" w:eastAsia="Arial" w:hAnsi="Arial"/>
          <w:sz w:val="17"/>
          <w:szCs w:val="17"/>
          <w:color w:val="auto"/>
        </w:rPr>
      </w:pPr>
    </w:p>
    <w:p>
      <w:pPr>
        <w:jc w:val="both"/>
        <w:ind w:left="660" w:hanging="328"/>
        <w:spacing w:after="0" w:line="264"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Tier 1 Capital is calculated according to Basel I capital adequacy guidelines, and is equivalent to stockholders’ equity excluding the OCI effect of the available for sale portfolio. Tier 1 Capital ratio is calculated as a percentage of risk weighted assets. Risk-weighted assets are, in turn, also calculated based on Basel I capital adequacy guidelines.</w:t>
      </w:r>
    </w:p>
    <w:p>
      <w:pPr>
        <w:spacing w:after="0" w:line="181"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Leverage corresponds to assets divided by stockholders’ equity.</w:t>
      </w:r>
    </w:p>
    <w:p>
      <w:pPr>
        <w:spacing w:after="0" w:line="225"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Liquid assets consist of investment-grade ‘A’ securities, and cash and due from banks, excluding pledged regulatory deposits. Liquidity ratio refers to liquid assets as a percentage of total assets.</w:t>
      </w:r>
    </w:p>
    <w:p>
      <w:pPr>
        <w:spacing w:after="0" w:line="170" w:lineRule="exact"/>
        <w:rPr>
          <w:rFonts w:ascii="Arial" w:cs="Arial" w:eastAsia="Arial" w:hAnsi="Arial"/>
          <w:sz w:val="18"/>
          <w:szCs w:val="18"/>
          <w:color w:val="auto"/>
        </w:rPr>
      </w:pPr>
    </w:p>
    <w:p>
      <w:pPr>
        <w:ind w:left="660" w:hanging="328"/>
        <w:spacing w:after="0" w:line="258"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Non-interest operating income (loss) refers to net other income (expense) excluding reversals (provisions) for credit losses, and recoveries, net of impairment of assets. By business segment, non-interest operating income includes:</w:t>
      </w:r>
    </w:p>
    <w:p>
      <w:pPr>
        <w:spacing w:after="0" w:line="1" w:lineRule="exact"/>
        <w:rPr>
          <w:rFonts w:ascii="Arial" w:cs="Arial" w:eastAsia="Arial" w:hAnsi="Arial"/>
          <w:sz w:val="18"/>
          <w:szCs w:val="18"/>
          <w:color w:val="auto"/>
        </w:rPr>
      </w:pPr>
    </w:p>
    <w:p>
      <w:pPr>
        <w:ind w:left="660"/>
        <w:spacing w:after="0"/>
        <w:rPr>
          <w:rFonts w:ascii="Arial" w:cs="Arial" w:eastAsia="Arial" w:hAnsi="Arial"/>
          <w:sz w:val="18"/>
          <w:szCs w:val="18"/>
          <w:color w:val="auto"/>
        </w:rPr>
      </w:pPr>
      <w:r>
        <w:rPr>
          <w:rFonts w:ascii="Arial" w:cs="Arial" w:eastAsia="Arial" w:hAnsi="Arial"/>
          <w:sz w:val="18"/>
          <w:szCs w:val="18"/>
          <w:color w:val="auto"/>
        </w:rPr>
        <w:t>Commercial Division: Net fees and commissions and net related other income (expense).</w:t>
      </w:r>
    </w:p>
    <w:p>
      <w:pPr>
        <w:spacing w:after="0" w:line="9" w:lineRule="exact"/>
        <w:rPr>
          <w:rFonts w:ascii="Arial" w:cs="Arial" w:eastAsia="Arial" w:hAnsi="Arial"/>
          <w:sz w:val="18"/>
          <w:szCs w:val="18"/>
          <w:color w:val="auto"/>
        </w:rPr>
      </w:pPr>
    </w:p>
    <w:p>
      <w:pPr>
        <w:ind w:left="660"/>
        <w:spacing w:after="0" w:line="261" w:lineRule="auto"/>
        <w:rPr>
          <w:rFonts w:ascii="Arial" w:cs="Arial" w:eastAsia="Arial" w:hAnsi="Arial"/>
          <w:sz w:val="18"/>
          <w:szCs w:val="18"/>
          <w:color w:val="auto"/>
        </w:rPr>
      </w:pPr>
      <w:r>
        <w:rPr>
          <w:rFonts w:ascii="Arial" w:cs="Arial" w:eastAsia="Arial" w:hAnsi="Arial"/>
          <w:sz w:val="18"/>
          <w:szCs w:val="18"/>
          <w:color w:val="auto"/>
        </w:rPr>
        <w:t>Treasury Division: net gain (loss) on sale of securities available-for-sale, impact of derivative hedging instruments, gain (loss) on foreign currency exchange, gain (loss) on trading securities, and gains (losses) from the investment in the investment funds.</w:t>
      </w:r>
    </w:p>
    <w:p>
      <w:pPr>
        <w:spacing w:after="0" w:line="183"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Net Operating Revenues refers to net interest income plus non-interest operating income.</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Net Operating Income (Loss) refers to net interest income plus non-interest operating income, minus operating expenses.</w:t>
      </w:r>
    </w:p>
    <w:p>
      <w:pPr>
        <w:spacing w:after="0" w:line="225" w:lineRule="exact"/>
        <w:rPr>
          <w:rFonts w:ascii="Arial" w:cs="Arial" w:eastAsia="Arial" w:hAnsi="Arial"/>
          <w:sz w:val="18"/>
          <w:szCs w:val="18"/>
          <w:color w:val="auto"/>
        </w:rPr>
      </w:pPr>
    </w:p>
    <w:p>
      <w:pPr>
        <w:jc w:val="both"/>
        <w:ind w:left="660" w:hanging="328"/>
        <w:spacing w:after="0" w:line="259"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The Treasury Division’s net operating income (loss) includes: (i) interest income from interest bearing deposits with banks, investment securities and trading assets, net of allocated cost of funds; (ii) other income (expense) from derivative financial instrument and hedging; (iii) net gain (loss) from trading securities; (iv) net gain (loss) on sale of securities available for sale; (v) gain (loss) on foreign currency exchange; (vi) gains (losses) from investments in the investment funds and (vii) allocated operating expenses.</w:t>
      </w:r>
    </w:p>
    <w:p>
      <w:pPr>
        <w:spacing w:after="0" w:line="186"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Total Capital refers to Tier 1 Capital plus Tier 2 Capital, based on Basel I capital adequacy guidelines. Total Capital ratio refers to Total Capital as a percentage of risk weighted assets.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242175" cy="20624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2175" cy="2062480"/>
                    </a:xfrm>
                    <a:prstGeom prst="rect">
                      <a:avLst/>
                    </a:prstGeom>
                    <a:noFill/>
                  </pic:spPr>
                </pic:pic>
              </a:graphicData>
            </a:graphic>
          </wp:anchor>
        </w:drawing>
      </w:r>
    </w:p>
    <w:p>
      <w:pPr>
        <w:spacing w:after="0" w:line="317" w:lineRule="exact"/>
        <w:rPr>
          <w:sz w:val="20"/>
          <w:szCs w:val="20"/>
          <w:color w:val="auto"/>
        </w:rPr>
      </w:pPr>
    </w:p>
    <w:p>
      <w:pPr>
        <w:jc w:val="both"/>
        <w:ind w:left="120" w:right="12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The Bank wishes to ensure that such statements are accompanied by meaningful cautionary statements pursuant to the safe harbor established by the Private Securities Litigation Reform Act of 1995. The forward-looking statements in this press release refer to the growth of the credit portfolio, including the trade portfolio, the increase in the number of the Bank’s corporate clients, the positive trend of lending spreads, the increase in activities engaged in by the Bank that are derived from the Bank’s client base, anticipated operating income and return on equity in future periods, including income derived from the Treasury Division, the improvement in the financial and performance strength of the Bank and the progress the Bank is making. These forward-looking statements reflect the expectations of the Bank’s management and are based on currently available data; however, actual experience with respect to these factors is subject to future events and uncertainties, which could materially impact the Bank’s expectations. Among the factors that can cause actual performance and results to differ materially are as follows: the anticipated growth of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credit losses; the need for additional provisions for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w:t>
      </w:r>
    </w:p>
    <w:p>
      <w:pPr>
        <w:spacing w:after="0" w:line="200" w:lineRule="exact"/>
        <w:rPr>
          <w:sz w:val="20"/>
          <w:szCs w:val="20"/>
          <w:color w:val="auto"/>
        </w:rPr>
      </w:pPr>
    </w:p>
    <w:p>
      <w:pPr>
        <w:spacing w:after="0" w:line="296" w:lineRule="exact"/>
        <w:rPr>
          <w:sz w:val="20"/>
          <w:szCs w:val="20"/>
          <w:color w:val="auto"/>
        </w:rPr>
      </w:pPr>
    </w:p>
    <w:p>
      <w:pPr>
        <w:ind w:left="11240"/>
        <w:spacing w:after="0"/>
        <w:rPr>
          <w:sz w:val="20"/>
          <w:szCs w:val="20"/>
          <w:color w:val="auto"/>
        </w:rPr>
      </w:pPr>
      <w:r>
        <w:rPr>
          <w:rFonts w:ascii="Arial" w:cs="Arial" w:eastAsia="Arial" w:hAnsi="Arial"/>
          <w:sz w:val="16"/>
          <w:szCs w:val="16"/>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1" w:right="23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a Panama-based supranational bank established by the central banks of Latin-American and Caribbean countries, to promote foreign trade finance and economic integration in the Region. Bladex is listed on the NYSE-Euronext in the United States (ticker symbol: BLX). In 2014, Bladex is celebrating the 35th anniversary of commencement of operations.</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Bladex´s shareholders include central banks, state-owned banks and entities representing 23 Latin American countries, as well as commercial banks and financial institutions, institutional and retail investors through its public listing.</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has offices in Argentina, Brazil, Colombia, Mexico, Panama, Peru, and the United States of America, to support the expansion and servicing of its client base, which includes financial institutions and corporations. Through September 30, 2014, Bladex had disbursed accumulated credits of approximately $216 billion.</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There will be a conference call to discuss the Bank’s quarterly results on Thursday, October 16, 2014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http://www.bladex.com. The webcast presentation is available for viewing and downloads on http://www.bladex.com.</w:t>
      </w:r>
    </w:p>
    <w:p>
      <w:pPr>
        <w:spacing w:after="0" w:line="17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conference call will become available for review on Conference Replay one hour after its conclusion, and will remain available for 60 days. Please dial (877) 919-4059 or (334) 323-0140, and follow the instructions. The replay passcode is: 94622267.</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For more information, please access http://www.bladex.com or contact: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Mr. Christopher Schech</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Bladex</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Business Park Torre V, Piso 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Avenida La Rotonda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Urbanización Costa del Este</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Panama City, Panama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+507 210-8630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cschech@bladex.com</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17" w:name="page18"/>
    <w:bookmarkEnd w:id="17"/>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7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3500" w:type="dxa"/>
            <w:vAlign w:val="bottom"/>
            <w:gridSpan w:val="9"/>
            <w:vMerge w:val="restart"/>
          </w:tcPr>
          <w:p>
            <w:pPr>
              <w:ind w:left="180"/>
              <w:spacing w:after="0"/>
              <w:rPr>
                <w:sz w:val="20"/>
                <w:szCs w:val="20"/>
                <w:color w:val="auto"/>
              </w:rPr>
            </w:pPr>
            <w:r>
              <w:rPr>
                <w:rFonts w:ascii="Arial" w:cs="Arial" w:eastAsia="Arial" w:hAnsi="Arial"/>
                <w:sz w:val="18"/>
                <w:szCs w:val="18"/>
                <w:color w:val="auto"/>
              </w:rPr>
              <w:t>CONSOLIDATED BALANCE SHEETS</w:t>
            </w:r>
          </w:p>
        </w:tc>
        <w:tc>
          <w:tcPr>
            <w:tcW w:w="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gridSpan w:val="3"/>
          </w:tcPr>
          <w:p>
            <w:pPr>
              <w:jc w:val="right"/>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3500" w:type="dxa"/>
            <w:vAlign w:val="bottom"/>
            <w:gridSpan w:val="9"/>
            <w:vMerge w:val="continue"/>
          </w:tcPr>
          <w:p>
            <w:pPr>
              <w:spacing w:after="0"/>
              <w:rPr>
                <w:sz w:val="18"/>
                <w:szCs w:val="18"/>
                <w:color w:val="auto"/>
              </w:rPr>
            </w:pPr>
          </w:p>
        </w:tc>
        <w:tc>
          <w:tcPr>
            <w:tcW w:w="1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gridSpan w:val="3"/>
            <w:vMerge w:val="restart"/>
          </w:tcPr>
          <w:p>
            <w:pPr>
              <w:ind w:left="20"/>
              <w:spacing w:after="0"/>
              <w:rPr>
                <w:sz w:val="20"/>
                <w:szCs w:val="20"/>
                <w:color w:val="auto"/>
              </w:rPr>
            </w:pPr>
            <w:r>
              <w:rPr>
                <w:rFonts w:ascii="Arial" w:cs="Arial" w:eastAsia="Arial" w:hAnsi="Arial"/>
                <w:sz w:val="13"/>
                <w:szCs w:val="13"/>
                <w:color w:val="auto"/>
              </w:rPr>
              <w:t>AT THE END OF,</w:t>
            </w: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gridSpan w:val="2"/>
            <w:vMerge w:val="restart"/>
          </w:tcPr>
          <w:p>
            <w:pPr>
              <w:jc w:val="right"/>
              <w:ind w:right="500"/>
              <w:spacing w:after="0"/>
              <w:rPr>
                <w:sz w:val="20"/>
                <w:szCs w:val="20"/>
                <w:color w:val="auto"/>
              </w:rPr>
            </w:pPr>
            <w:r>
              <w:rPr>
                <w:rFonts w:ascii="Arial" w:cs="Arial" w:eastAsia="Arial" w:hAnsi="Arial"/>
                <w:sz w:val="13"/>
                <w:szCs w:val="13"/>
                <w:color w:val="auto"/>
              </w:rPr>
              <w:t>(A) - (B)</w:t>
            </w:r>
          </w:p>
        </w:tc>
        <w:tc>
          <w:tcPr>
            <w:tcW w:w="6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20" w:type="dxa"/>
            <w:vAlign w:val="bottom"/>
            <w:gridSpan w:val="3"/>
            <w:vMerge w:val="restart"/>
          </w:tcPr>
          <w:p>
            <w:pPr>
              <w:jc w:val="right"/>
              <w:ind w:right="240"/>
              <w:spacing w:after="0"/>
              <w:rPr>
                <w:sz w:val="20"/>
                <w:szCs w:val="20"/>
                <w:color w:val="auto"/>
              </w:rPr>
            </w:pPr>
            <w:r>
              <w:rPr>
                <w:rFonts w:ascii="Arial" w:cs="Arial" w:eastAsia="Arial" w:hAnsi="Arial"/>
                <w:sz w:val="13"/>
                <w:szCs w:val="13"/>
                <w:color w:val="auto"/>
                <w:w w:val="97"/>
              </w:rPr>
              <w:t>(A) - (C)</w:t>
            </w: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rPr>
                <w:sz w:val="12"/>
                <w:szCs w:val="12"/>
                <w:color w:val="auto"/>
              </w:rPr>
            </w:pPr>
          </w:p>
        </w:tc>
        <w:tc>
          <w:tcPr>
            <w:tcW w:w="260" w:type="dxa"/>
            <w:vAlign w:val="bottom"/>
            <w:tcBorders>
              <w:bottom w:val="single" w:sz="8" w:color="auto"/>
            </w:tcBorders>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260" w:type="dxa"/>
            <w:vAlign w:val="bottom"/>
            <w:tcBorders>
              <w:bottom w:val="single" w:sz="8" w:color="auto"/>
            </w:tcBorders>
          </w:tcPr>
          <w:p>
            <w:pPr>
              <w:spacing w:after="0"/>
              <w:rPr>
                <w:sz w:val="12"/>
                <w:szCs w:val="12"/>
                <w:color w:val="auto"/>
              </w:rPr>
            </w:pPr>
          </w:p>
        </w:tc>
        <w:tc>
          <w:tcPr>
            <w:tcW w:w="1240" w:type="dxa"/>
            <w:vAlign w:val="bottom"/>
            <w:tcBorders>
              <w:bottom w:val="single" w:sz="8" w:color="auto"/>
            </w:tcBorders>
            <w:gridSpan w:val="3"/>
            <w:vMerge w:val="continue"/>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760" w:type="dxa"/>
            <w:vAlign w:val="bottom"/>
            <w:tcBorders>
              <w:bottom w:val="single" w:sz="8" w:color="auto"/>
            </w:tcBorders>
          </w:tcPr>
          <w:p>
            <w:pPr>
              <w:spacing w:after="0"/>
              <w:rPr>
                <w:sz w:val="12"/>
                <w:szCs w:val="12"/>
                <w:color w:val="auto"/>
              </w:rPr>
            </w:pPr>
          </w:p>
        </w:tc>
        <w:tc>
          <w:tcPr>
            <w:tcW w:w="140" w:type="dxa"/>
            <w:vAlign w:val="bottom"/>
            <w:tcBorders>
              <w:right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80" w:type="dxa"/>
            <w:vAlign w:val="bottom"/>
            <w:gridSpan w:val="2"/>
            <w:vMerge w:val="continue"/>
          </w:tcPr>
          <w:p>
            <w:pPr>
              <w:spacing w:after="0"/>
              <w:rPr>
                <w:sz w:val="12"/>
                <w:szCs w:val="12"/>
                <w:color w:val="auto"/>
              </w:rPr>
            </w:pPr>
          </w:p>
        </w:tc>
        <w:tc>
          <w:tcPr>
            <w:tcW w:w="6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gridSpan w:val="3"/>
            <w:vMerge w:val="continue"/>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20" w:type="dxa"/>
            <w:vAlign w:val="bottom"/>
          </w:tcPr>
          <w:p>
            <w:pPr>
              <w:spacing w:after="0"/>
              <w:rPr>
                <w:sz w:val="11"/>
                <w:szCs w:val="11"/>
                <w:color w:val="auto"/>
              </w:rPr>
            </w:pPr>
          </w:p>
        </w:tc>
        <w:tc>
          <w:tcPr>
            <w:tcW w:w="37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40" w:type="dxa"/>
            <w:vAlign w:val="bottom"/>
            <w:gridSpan w:val="2"/>
          </w:tcPr>
          <w:p>
            <w:pPr>
              <w:ind w:left="180"/>
              <w:spacing w:after="0" w:line="128" w:lineRule="exact"/>
              <w:rPr>
                <w:sz w:val="20"/>
                <w:szCs w:val="20"/>
                <w:color w:val="auto"/>
              </w:rPr>
            </w:pPr>
            <w:r>
              <w:rPr>
                <w:rFonts w:ascii="Arial" w:cs="Arial" w:eastAsia="Arial" w:hAnsi="Arial"/>
                <w:sz w:val="13"/>
                <w:szCs w:val="13"/>
                <w:color w:val="auto"/>
              </w:rPr>
              <w:t>(A)</w:t>
            </w:r>
          </w:p>
        </w:tc>
        <w:tc>
          <w:tcPr>
            <w:tcW w:w="1240" w:type="dxa"/>
            <w:vAlign w:val="bottom"/>
            <w:gridSpan w:val="3"/>
          </w:tcPr>
          <w:p>
            <w:pPr>
              <w:ind w:left="420"/>
              <w:spacing w:after="0" w:line="128" w:lineRule="exact"/>
              <w:rPr>
                <w:sz w:val="20"/>
                <w:szCs w:val="20"/>
                <w:color w:val="auto"/>
              </w:rPr>
            </w:pPr>
            <w:r>
              <w:rPr>
                <w:rFonts w:ascii="Arial" w:cs="Arial" w:eastAsia="Arial" w:hAnsi="Arial"/>
                <w:sz w:val="13"/>
                <w:szCs w:val="13"/>
                <w:color w:val="auto"/>
              </w:rPr>
              <w:t>(B)</w:t>
            </w:r>
          </w:p>
        </w:tc>
        <w:tc>
          <w:tcPr>
            <w:tcW w:w="240" w:type="dxa"/>
            <w:vAlign w:val="bottom"/>
          </w:tcPr>
          <w:p>
            <w:pPr>
              <w:spacing w:after="0"/>
              <w:rPr>
                <w:sz w:val="11"/>
                <w:szCs w:val="11"/>
                <w:color w:val="auto"/>
              </w:rPr>
            </w:pPr>
          </w:p>
        </w:tc>
        <w:tc>
          <w:tcPr>
            <w:tcW w:w="760" w:type="dxa"/>
            <w:vAlign w:val="bottom"/>
          </w:tcPr>
          <w:p>
            <w:pPr>
              <w:jc w:val="right"/>
              <w:ind w:right="357"/>
              <w:spacing w:after="0" w:line="128" w:lineRule="exact"/>
              <w:rPr>
                <w:sz w:val="20"/>
                <w:szCs w:val="20"/>
                <w:color w:val="auto"/>
              </w:rPr>
            </w:pPr>
            <w:r>
              <w:rPr>
                <w:rFonts w:ascii="Arial" w:cs="Arial" w:eastAsia="Arial" w:hAnsi="Arial"/>
                <w:sz w:val="13"/>
                <w:szCs w:val="13"/>
                <w:color w:val="auto"/>
              </w:rPr>
              <w:t>(C)</w:t>
            </w: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vMerge w:val="continue"/>
          </w:tcPr>
          <w:p>
            <w:pPr>
              <w:spacing w:after="0"/>
              <w:rPr>
                <w:sz w:val="11"/>
                <w:szCs w:val="11"/>
                <w:color w:val="auto"/>
              </w:rPr>
            </w:pPr>
          </w:p>
        </w:tc>
        <w:tc>
          <w:tcPr>
            <w:tcW w:w="6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gridSpan w:val="3"/>
            <w:vMerge w:val="continue"/>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rPr>
                <w:sz w:val="12"/>
                <w:szCs w:val="12"/>
                <w:color w:val="auto"/>
              </w:rPr>
            </w:pPr>
          </w:p>
        </w:tc>
        <w:tc>
          <w:tcPr>
            <w:tcW w:w="1300" w:type="dxa"/>
            <w:vAlign w:val="bottom"/>
            <w:gridSpan w:val="3"/>
          </w:tcPr>
          <w:p>
            <w:pPr>
              <w:ind w:left="20"/>
              <w:spacing w:after="0"/>
              <w:rPr>
                <w:sz w:val="20"/>
                <w:szCs w:val="20"/>
                <w:color w:val="auto"/>
              </w:rPr>
            </w:pPr>
            <w:r>
              <w:rPr>
                <w:rFonts w:ascii="Arial" w:cs="Arial" w:eastAsia="Arial" w:hAnsi="Arial"/>
                <w:sz w:val="13"/>
                <w:szCs w:val="13"/>
                <w:color w:val="auto"/>
              </w:rPr>
              <w:t>September 30, 2014</w:t>
            </w:r>
          </w:p>
        </w:tc>
        <w:tc>
          <w:tcPr>
            <w:tcW w:w="1240" w:type="dxa"/>
            <w:vAlign w:val="bottom"/>
            <w:gridSpan w:val="3"/>
          </w:tcPr>
          <w:p>
            <w:pPr>
              <w:ind w:left="160"/>
              <w:spacing w:after="0"/>
              <w:rPr>
                <w:sz w:val="20"/>
                <w:szCs w:val="20"/>
                <w:color w:val="auto"/>
              </w:rPr>
            </w:pPr>
            <w:r>
              <w:rPr>
                <w:rFonts w:ascii="Arial" w:cs="Arial" w:eastAsia="Arial" w:hAnsi="Arial"/>
                <w:sz w:val="13"/>
                <w:szCs w:val="13"/>
                <w:color w:val="auto"/>
              </w:rPr>
              <w:t>June 30, 2014</w:t>
            </w:r>
          </w:p>
        </w:tc>
        <w:tc>
          <w:tcPr>
            <w:tcW w:w="1140" w:type="dxa"/>
            <w:vAlign w:val="bottom"/>
            <w:tcBorders>
              <w:right w:val="single" w:sz="8" w:color="auto"/>
            </w:tcBorders>
            <w:gridSpan w:val="3"/>
          </w:tcPr>
          <w:p>
            <w:pPr>
              <w:spacing w:after="0"/>
              <w:rPr>
                <w:sz w:val="20"/>
                <w:szCs w:val="20"/>
                <w:color w:val="auto"/>
              </w:rPr>
            </w:pPr>
            <w:r>
              <w:rPr>
                <w:rFonts w:ascii="Arial" w:cs="Arial" w:eastAsia="Arial" w:hAnsi="Arial"/>
                <w:sz w:val="13"/>
                <w:szCs w:val="13"/>
                <w:color w:val="auto"/>
                <w:w w:val="93"/>
              </w:rPr>
              <w:t>September 30, 2013</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80" w:type="dxa"/>
            <w:vAlign w:val="bottom"/>
            <w:gridSpan w:val="2"/>
          </w:tcPr>
          <w:p>
            <w:pPr>
              <w:jc w:val="right"/>
              <w:ind w:right="460"/>
              <w:spacing w:after="0"/>
              <w:rPr>
                <w:sz w:val="20"/>
                <w:szCs w:val="20"/>
                <w:color w:val="auto"/>
              </w:rPr>
            </w:pPr>
            <w:r>
              <w:rPr>
                <w:rFonts w:ascii="Arial" w:cs="Arial" w:eastAsia="Arial" w:hAnsi="Arial"/>
                <w:sz w:val="13"/>
                <w:szCs w:val="13"/>
                <w:color w:val="auto"/>
              </w:rPr>
              <w:t>CHANGE</w:t>
            </w:r>
          </w:p>
        </w:tc>
        <w:tc>
          <w:tcPr>
            <w:tcW w:w="660" w:type="dxa"/>
            <w:vAlign w:val="bottom"/>
          </w:tcPr>
          <w:p>
            <w:pPr>
              <w:jc w:val="right"/>
              <w:ind w:right="217"/>
              <w:spacing w:after="0"/>
              <w:rPr>
                <w:sz w:val="20"/>
                <w:szCs w:val="20"/>
                <w:color w:val="auto"/>
              </w:rPr>
            </w:pPr>
            <w:r>
              <w:rPr>
                <w:rFonts w:ascii="Arial" w:cs="Arial" w:eastAsia="Arial" w:hAnsi="Arial"/>
                <w:sz w:val="13"/>
                <w:szCs w:val="13"/>
                <w:color w:val="auto"/>
              </w:rPr>
              <w:t>%</w:t>
            </w: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gridSpan w:val="3"/>
          </w:tcPr>
          <w:p>
            <w:pPr>
              <w:jc w:val="right"/>
              <w:ind w:right="200"/>
              <w:spacing w:after="0"/>
              <w:rPr>
                <w:sz w:val="20"/>
                <w:szCs w:val="20"/>
                <w:color w:val="auto"/>
              </w:rPr>
            </w:pPr>
            <w:r>
              <w:rPr>
                <w:rFonts w:ascii="Arial" w:cs="Arial" w:eastAsia="Arial" w:hAnsi="Arial"/>
                <w:sz w:val="13"/>
                <w:szCs w:val="13"/>
                <w:color w:val="auto"/>
                <w:w w:val="89"/>
              </w:rPr>
              <w:t>CHANGE</w:t>
            </w:r>
          </w:p>
        </w:tc>
        <w:tc>
          <w:tcPr>
            <w:tcW w:w="780" w:type="dxa"/>
            <w:vAlign w:val="bottom"/>
            <w:gridSpan w:val="2"/>
          </w:tcPr>
          <w:p>
            <w:pPr>
              <w:jc w:val="right"/>
              <w:ind w:right="300"/>
              <w:spacing w:after="0"/>
              <w:rPr>
                <w:sz w:val="20"/>
                <w:szCs w:val="20"/>
                <w:color w:val="auto"/>
              </w:rPr>
            </w:pPr>
            <w:r>
              <w:rPr>
                <w:rFonts w:ascii="Arial" w:cs="Arial" w:eastAsia="Arial" w:hAnsi="Arial"/>
                <w:sz w:val="13"/>
                <w:szCs w:val="13"/>
                <w:color w:val="auto"/>
              </w:rPr>
              <w:t>%</w:t>
            </w: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60" w:type="dxa"/>
            <w:vAlign w:val="bottom"/>
          </w:tcPr>
          <w:p>
            <w:pPr>
              <w:spacing w:after="0"/>
              <w:rPr>
                <w:sz w:val="13"/>
                <w:szCs w:val="13"/>
                <w:color w:val="auto"/>
              </w:rPr>
            </w:pPr>
          </w:p>
        </w:tc>
        <w:tc>
          <w:tcPr>
            <w:tcW w:w="260" w:type="dxa"/>
            <w:vAlign w:val="bottom"/>
            <w:tcBorders>
              <w:top w:val="single" w:sz="8" w:color="auto"/>
            </w:tcBorders>
          </w:tcPr>
          <w:p>
            <w:pPr>
              <w:spacing w:after="0"/>
              <w:rPr>
                <w:sz w:val="13"/>
                <w:szCs w:val="13"/>
                <w:color w:val="auto"/>
              </w:rPr>
            </w:pPr>
          </w:p>
        </w:tc>
        <w:tc>
          <w:tcPr>
            <w:tcW w:w="780" w:type="dxa"/>
            <w:vAlign w:val="bottom"/>
            <w:tcBorders>
              <w:top w:val="single" w:sz="8" w:color="auto"/>
            </w:tcBorders>
          </w:tcPr>
          <w:p>
            <w:pPr>
              <w:spacing w:after="0"/>
              <w:rPr>
                <w:sz w:val="13"/>
                <w:szCs w:val="13"/>
                <w:color w:val="auto"/>
              </w:rPr>
            </w:pPr>
          </w:p>
        </w:tc>
        <w:tc>
          <w:tcPr>
            <w:tcW w:w="260" w:type="dxa"/>
            <w:vAlign w:val="bottom"/>
            <w:tcBorders>
              <w:top w:val="single" w:sz="8" w:color="auto"/>
            </w:tcBorders>
          </w:tcPr>
          <w:p>
            <w:pPr>
              <w:spacing w:after="0"/>
              <w:rPr>
                <w:sz w:val="13"/>
                <w:szCs w:val="13"/>
                <w:color w:val="auto"/>
              </w:rPr>
            </w:pPr>
          </w:p>
        </w:tc>
        <w:tc>
          <w:tcPr>
            <w:tcW w:w="480" w:type="dxa"/>
            <w:vAlign w:val="bottom"/>
            <w:tcBorders>
              <w:top w:val="single" w:sz="8" w:color="auto"/>
            </w:tcBorders>
          </w:tcPr>
          <w:p>
            <w:pPr>
              <w:ind w:left="60"/>
              <w:spacing w:after="0"/>
              <w:rPr>
                <w:sz w:val="20"/>
                <w:szCs w:val="20"/>
                <w:color w:val="auto"/>
              </w:rPr>
            </w:pPr>
            <w:r>
              <w:rPr>
                <w:rFonts w:ascii="Arial" w:cs="Arial" w:eastAsia="Arial" w:hAnsi="Arial"/>
                <w:sz w:val="13"/>
                <w:szCs w:val="13"/>
                <w:color w:val="auto"/>
                <w:w w:val="90"/>
              </w:rPr>
              <w:t>(In US$</w:t>
            </w:r>
          </w:p>
        </w:tc>
        <w:tc>
          <w:tcPr>
            <w:tcW w:w="76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3"/>
                <w:szCs w:val="13"/>
                <w:color w:val="auto"/>
                <w:w w:val="97"/>
              </w:rPr>
              <w:t>million)</w:t>
            </w:r>
          </w:p>
        </w:tc>
        <w:tc>
          <w:tcPr>
            <w:tcW w:w="240" w:type="dxa"/>
            <w:vAlign w:val="bottom"/>
            <w:tcBorders>
              <w:top w:val="single" w:sz="8" w:color="auto"/>
            </w:tcBorders>
          </w:tcPr>
          <w:p>
            <w:pPr>
              <w:spacing w:after="0"/>
              <w:rPr>
                <w:sz w:val="13"/>
                <w:szCs w:val="13"/>
                <w:color w:val="auto"/>
              </w:rPr>
            </w:pPr>
          </w:p>
        </w:tc>
        <w:tc>
          <w:tcPr>
            <w:tcW w:w="760" w:type="dxa"/>
            <w:vAlign w:val="bottom"/>
            <w:tcBorders>
              <w:top w:val="single" w:sz="8" w:color="auto"/>
            </w:tcBorders>
          </w:tcPr>
          <w:p>
            <w:pPr>
              <w:spacing w:after="0"/>
              <w:rPr>
                <w:sz w:val="13"/>
                <w:szCs w:val="13"/>
                <w:color w:val="auto"/>
              </w:rPr>
            </w:pPr>
          </w:p>
        </w:tc>
        <w:tc>
          <w:tcPr>
            <w:tcW w:w="140" w:type="dxa"/>
            <w:vAlign w:val="bottom"/>
            <w:tcBorders>
              <w:right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660" w:type="dxa"/>
            <w:vAlign w:val="bottom"/>
            <w:tcBorders>
              <w:top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600" w:type="dxa"/>
            <w:vAlign w:val="bottom"/>
            <w:tcBorders>
              <w:top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tcBorders>
              <w:top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0"/>
        </w:trPr>
        <w:tc>
          <w:tcPr>
            <w:tcW w:w="20" w:type="dxa"/>
            <w:vAlign w:val="bottom"/>
            <w:vMerge w:val="restart"/>
          </w:tcPr>
          <w:p>
            <w:pPr>
              <w:spacing w:after="0"/>
              <w:rPr>
                <w:sz w:val="9"/>
                <w:szCs w:val="9"/>
                <w:color w:val="auto"/>
              </w:rPr>
            </w:pPr>
          </w:p>
        </w:tc>
        <w:tc>
          <w:tcPr>
            <w:tcW w:w="3760" w:type="dxa"/>
            <w:vAlign w:val="bottom"/>
          </w:tcPr>
          <w:p>
            <w:pPr>
              <w:spacing w:after="0"/>
              <w:rPr>
                <w:sz w:val="9"/>
                <w:szCs w:val="9"/>
                <w:color w:val="auto"/>
              </w:rPr>
            </w:pPr>
          </w:p>
        </w:tc>
        <w:tc>
          <w:tcPr>
            <w:tcW w:w="260" w:type="dxa"/>
            <w:vAlign w:val="bottom"/>
          </w:tcPr>
          <w:p>
            <w:pPr>
              <w:spacing w:after="0"/>
              <w:rPr>
                <w:sz w:val="9"/>
                <w:szCs w:val="9"/>
                <w:color w:val="auto"/>
              </w:rPr>
            </w:pPr>
          </w:p>
        </w:tc>
        <w:tc>
          <w:tcPr>
            <w:tcW w:w="780" w:type="dxa"/>
            <w:vAlign w:val="bottom"/>
          </w:tcPr>
          <w:p>
            <w:pPr>
              <w:spacing w:after="0"/>
              <w:rPr>
                <w:sz w:val="9"/>
                <w:szCs w:val="9"/>
                <w:color w:val="auto"/>
              </w:rPr>
            </w:pPr>
          </w:p>
        </w:tc>
        <w:tc>
          <w:tcPr>
            <w:tcW w:w="260" w:type="dxa"/>
            <w:vAlign w:val="bottom"/>
          </w:tcPr>
          <w:p>
            <w:pPr>
              <w:spacing w:after="0"/>
              <w:rPr>
                <w:sz w:val="9"/>
                <w:szCs w:val="9"/>
                <w:color w:val="auto"/>
              </w:rPr>
            </w:pPr>
          </w:p>
        </w:tc>
        <w:tc>
          <w:tcPr>
            <w:tcW w:w="480" w:type="dxa"/>
            <w:vAlign w:val="bottom"/>
          </w:tcPr>
          <w:p>
            <w:pPr>
              <w:spacing w:after="0"/>
              <w:rPr>
                <w:sz w:val="9"/>
                <w:szCs w:val="9"/>
                <w:color w:val="auto"/>
              </w:rPr>
            </w:pPr>
          </w:p>
        </w:tc>
        <w:tc>
          <w:tcPr>
            <w:tcW w:w="540" w:type="dxa"/>
            <w:vAlign w:val="bottom"/>
          </w:tcPr>
          <w:p>
            <w:pPr>
              <w:spacing w:after="0"/>
              <w:rPr>
                <w:sz w:val="9"/>
                <w:szCs w:val="9"/>
                <w:color w:val="auto"/>
              </w:rPr>
            </w:pPr>
          </w:p>
        </w:tc>
        <w:tc>
          <w:tcPr>
            <w:tcW w:w="220" w:type="dxa"/>
            <w:vAlign w:val="bottom"/>
          </w:tcPr>
          <w:p>
            <w:pPr>
              <w:spacing w:after="0"/>
              <w:rPr>
                <w:sz w:val="9"/>
                <w:szCs w:val="9"/>
                <w:color w:val="auto"/>
              </w:rPr>
            </w:pPr>
          </w:p>
        </w:tc>
        <w:tc>
          <w:tcPr>
            <w:tcW w:w="240" w:type="dxa"/>
            <w:vAlign w:val="bottom"/>
          </w:tcPr>
          <w:p>
            <w:pPr>
              <w:spacing w:after="0"/>
              <w:rPr>
                <w:sz w:val="9"/>
                <w:szCs w:val="9"/>
                <w:color w:val="auto"/>
              </w:rPr>
            </w:pPr>
          </w:p>
        </w:tc>
        <w:tc>
          <w:tcPr>
            <w:tcW w:w="76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6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26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680" w:type="dxa"/>
            <w:vAlign w:val="bottom"/>
          </w:tcPr>
          <w:p>
            <w:pPr>
              <w:spacing w:after="0"/>
              <w:rPr>
                <w:sz w:val="9"/>
                <w:szCs w:val="9"/>
                <w:color w:val="auto"/>
              </w:rPr>
            </w:pPr>
          </w:p>
        </w:tc>
        <w:tc>
          <w:tcPr>
            <w:tcW w:w="1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ASSETS:</w:t>
            </w: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Cash and due from banks</w:t>
            </w:r>
          </w:p>
        </w:tc>
        <w:tc>
          <w:tcPr>
            <w:tcW w:w="26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647</w:t>
            </w:r>
          </w:p>
        </w:tc>
        <w:tc>
          <w:tcPr>
            <w:tcW w:w="48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749</w:t>
            </w:r>
          </w:p>
        </w:tc>
        <w:tc>
          <w:tcPr>
            <w:tcW w:w="24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9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891</w:t>
            </w:r>
          </w:p>
        </w:tc>
        <w:tc>
          <w:tcPr>
            <w:tcW w:w="80" w:type="dxa"/>
            <w:vAlign w:val="bottom"/>
          </w:tcPr>
          <w:p>
            <w:pPr>
              <w:spacing w:after="0"/>
              <w:rPr>
                <w:sz w:val="11"/>
                <w:szCs w:val="11"/>
                <w:color w:val="auto"/>
              </w:rPr>
            </w:pP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10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(102)</w:t>
            </w:r>
          </w:p>
        </w:tc>
        <w:tc>
          <w:tcPr>
            <w:tcW w:w="9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(14)%</w:t>
            </w:r>
          </w:p>
        </w:tc>
        <w:tc>
          <w:tcPr>
            <w:tcW w:w="80" w:type="dxa"/>
            <w:vAlign w:val="bottom"/>
          </w:tcPr>
          <w:p>
            <w:pPr>
              <w:jc w:val="right"/>
              <w:spacing w:after="0"/>
              <w:rPr>
                <w:sz w:val="20"/>
                <w:szCs w:val="20"/>
                <w:color w:val="auto"/>
              </w:rPr>
            </w:pPr>
            <w:r>
              <w:rPr>
                <w:rFonts w:ascii="Arial" w:cs="Arial" w:eastAsia="Arial" w:hAnsi="Arial"/>
                <w:sz w:val="9"/>
                <w:szCs w:val="9"/>
                <w:color w:val="auto"/>
                <w:w w:val="78"/>
              </w:rPr>
              <w:t>$</w:t>
            </w:r>
          </w:p>
        </w:tc>
        <w:tc>
          <w:tcPr>
            <w:tcW w:w="72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(244)</w:t>
            </w:r>
          </w:p>
        </w:tc>
        <w:tc>
          <w:tcPr>
            <w:tcW w:w="92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(27)%</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Securities available-for-sale</w:t>
            </w:r>
          </w:p>
        </w:tc>
        <w:tc>
          <w:tcPr>
            <w:tcW w:w="26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358</w:t>
            </w:r>
          </w:p>
        </w:tc>
        <w:tc>
          <w:tcPr>
            <w:tcW w:w="4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333</w:t>
            </w:r>
          </w:p>
        </w:tc>
        <w:tc>
          <w:tcPr>
            <w:tcW w:w="240" w:type="dxa"/>
            <w:vAlign w:val="bottom"/>
            <w:shd w:val="clear" w:color="auto" w:fill="CCEEFF"/>
          </w:tcPr>
          <w:p>
            <w:pPr>
              <w:spacing w:after="0"/>
              <w:rPr>
                <w:sz w:val="11"/>
                <w:szCs w:val="11"/>
                <w:color w:val="auto"/>
              </w:rPr>
            </w:pPr>
          </w:p>
        </w:tc>
        <w:tc>
          <w:tcPr>
            <w:tcW w:w="900" w:type="dxa"/>
            <w:vAlign w:val="bottom"/>
            <w:tcBorders>
              <w:right w:val="single" w:sz="8" w:color="auto"/>
            </w:tcBorders>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330</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25</w:t>
            </w:r>
          </w:p>
        </w:tc>
        <w:tc>
          <w:tcPr>
            <w:tcW w:w="2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8</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28</w:t>
            </w: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92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8</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Securities held-to-maturity</w:t>
            </w:r>
          </w:p>
        </w:tc>
        <w:tc>
          <w:tcPr>
            <w:tcW w:w="260" w:type="dxa"/>
            <w:vAlign w:val="bottom"/>
          </w:tcPr>
          <w:p>
            <w:pPr>
              <w:spacing w:after="0"/>
              <w:rPr>
                <w:sz w:val="11"/>
                <w:szCs w:val="11"/>
                <w:color w:val="auto"/>
              </w:rPr>
            </w:pPr>
          </w:p>
        </w:tc>
        <w:tc>
          <w:tcPr>
            <w:tcW w:w="780" w:type="dxa"/>
            <w:vAlign w:val="bottom"/>
          </w:tcPr>
          <w:p>
            <w:pPr>
              <w:jc w:val="right"/>
              <w:spacing w:after="0" w:line="135" w:lineRule="exact"/>
              <w:rPr>
                <w:sz w:val="20"/>
                <w:szCs w:val="20"/>
                <w:color w:val="auto"/>
              </w:rPr>
            </w:pPr>
            <w:r>
              <w:rPr>
                <w:rFonts w:ascii="Arial" w:cs="Arial" w:eastAsia="Arial" w:hAnsi="Arial"/>
                <w:sz w:val="13"/>
                <w:szCs w:val="13"/>
                <w:color w:val="auto"/>
              </w:rPr>
              <w:t>44</w:t>
            </w:r>
          </w:p>
        </w:tc>
        <w:tc>
          <w:tcPr>
            <w:tcW w:w="26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44</w:t>
            </w:r>
          </w:p>
        </w:tc>
        <w:tc>
          <w:tcPr>
            <w:tcW w:w="240" w:type="dxa"/>
            <w:vAlign w:val="bottom"/>
          </w:tcPr>
          <w:p>
            <w:pPr>
              <w:spacing w:after="0"/>
              <w:rPr>
                <w:sz w:val="11"/>
                <w:szCs w:val="11"/>
                <w:color w:val="auto"/>
              </w:rPr>
            </w:pPr>
          </w:p>
        </w:tc>
        <w:tc>
          <w:tcPr>
            <w:tcW w:w="760" w:type="dxa"/>
            <w:vAlign w:val="bottom"/>
          </w:tcPr>
          <w:p>
            <w:pPr>
              <w:jc w:val="right"/>
              <w:spacing w:after="0" w:line="135" w:lineRule="exact"/>
              <w:rPr>
                <w:sz w:val="20"/>
                <w:szCs w:val="20"/>
                <w:color w:val="auto"/>
              </w:rPr>
            </w:pPr>
            <w:r>
              <w:rPr>
                <w:rFonts w:ascii="Arial" w:cs="Arial" w:eastAsia="Arial" w:hAnsi="Arial"/>
                <w:sz w:val="13"/>
                <w:szCs w:val="13"/>
                <w:color w:val="auto"/>
              </w:rPr>
              <w:t>32</w:t>
            </w: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0</w:t>
            </w:r>
          </w:p>
        </w:tc>
        <w:tc>
          <w:tcPr>
            <w:tcW w:w="8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12</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2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38</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Investment funds</w:t>
            </w: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52</w:t>
            </w: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53</w:t>
            </w:r>
          </w:p>
        </w:tc>
        <w:tc>
          <w:tcPr>
            <w:tcW w:w="240" w:type="dxa"/>
            <w:vAlign w:val="bottom"/>
            <w:shd w:val="clear" w:color="auto" w:fill="CCEEFF"/>
          </w:tcPr>
          <w:p>
            <w:pPr>
              <w:spacing w:after="0"/>
              <w:rPr>
                <w:sz w:val="11"/>
                <w:szCs w:val="11"/>
                <w:color w:val="auto"/>
              </w:rPr>
            </w:pPr>
          </w:p>
        </w:tc>
        <w:tc>
          <w:tcPr>
            <w:tcW w:w="900" w:type="dxa"/>
            <w:vAlign w:val="bottom"/>
            <w:tcBorders>
              <w:right w:val="single" w:sz="8" w:color="auto"/>
            </w:tcBorders>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125</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(1)</w:t>
            </w:r>
          </w:p>
        </w:tc>
        <w:tc>
          <w:tcPr>
            <w:tcW w:w="92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(2)</w:t>
            </w:r>
          </w:p>
        </w:tc>
        <w:tc>
          <w:tcPr>
            <w:tcW w:w="80" w:type="dxa"/>
            <w:vAlign w:val="bottom"/>
            <w:shd w:val="clear" w:color="auto" w:fill="CCEEFF"/>
          </w:tcPr>
          <w:p>
            <w:pPr>
              <w:spacing w:after="0"/>
              <w:rPr>
                <w:sz w:val="11"/>
                <w:szCs w:val="11"/>
                <w:color w:val="auto"/>
              </w:rPr>
            </w:pPr>
          </w:p>
        </w:tc>
        <w:tc>
          <w:tcPr>
            <w:tcW w:w="72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(73)</w:t>
            </w:r>
          </w:p>
        </w:tc>
        <w:tc>
          <w:tcPr>
            <w:tcW w:w="92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(58)</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Loans</w:t>
            </w:r>
          </w:p>
        </w:tc>
        <w:tc>
          <w:tcPr>
            <w:tcW w:w="260" w:type="dxa"/>
            <w:vAlign w:val="bottom"/>
          </w:tcPr>
          <w:p>
            <w:pPr>
              <w:spacing w:after="0"/>
              <w:rPr>
                <w:sz w:val="11"/>
                <w:szCs w:val="11"/>
                <w:color w:val="auto"/>
              </w:rPr>
            </w:pPr>
          </w:p>
        </w:tc>
        <w:tc>
          <w:tcPr>
            <w:tcW w:w="780" w:type="dxa"/>
            <w:vAlign w:val="bottom"/>
          </w:tcPr>
          <w:p>
            <w:pPr>
              <w:jc w:val="right"/>
              <w:spacing w:after="0" w:line="135" w:lineRule="exact"/>
              <w:rPr>
                <w:sz w:val="20"/>
                <w:szCs w:val="20"/>
                <w:color w:val="auto"/>
              </w:rPr>
            </w:pPr>
            <w:r>
              <w:rPr>
                <w:rFonts w:ascii="Arial" w:cs="Arial" w:eastAsia="Arial" w:hAnsi="Arial"/>
                <w:sz w:val="13"/>
                <w:szCs w:val="13"/>
                <w:color w:val="auto"/>
              </w:rPr>
              <w:t>6,706</w:t>
            </w:r>
          </w:p>
        </w:tc>
        <w:tc>
          <w:tcPr>
            <w:tcW w:w="26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6,459</w:t>
            </w:r>
          </w:p>
        </w:tc>
        <w:tc>
          <w:tcPr>
            <w:tcW w:w="240" w:type="dxa"/>
            <w:vAlign w:val="bottom"/>
          </w:tcPr>
          <w:p>
            <w:pPr>
              <w:spacing w:after="0"/>
              <w:rPr>
                <w:sz w:val="11"/>
                <w:szCs w:val="11"/>
                <w:color w:val="auto"/>
              </w:rPr>
            </w:pPr>
          </w:p>
        </w:tc>
        <w:tc>
          <w:tcPr>
            <w:tcW w:w="9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6,191</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247</w:t>
            </w:r>
          </w:p>
        </w:tc>
        <w:tc>
          <w:tcPr>
            <w:tcW w:w="92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4</w:t>
            </w:r>
          </w:p>
        </w:tc>
        <w:tc>
          <w:tcPr>
            <w:tcW w:w="80" w:type="dxa"/>
            <w:vAlign w:val="bottom"/>
          </w:tcPr>
          <w:p>
            <w:pPr>
              <w:spacing w:after="0"/>
              <w:rPr>
                <w:sz w:val="11"/>
                <w:szCs w:val="11"/>
                <w:color w:val="auto"/>
              </w:rPr>
            </w:pPr>
          </w:p>
        </w:tc>
        <w:tc>
          <w:tcPr>
            <w:tcW w:w="62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515</w:t>
            </w:r>
          </w:p>
        </w:tc>
        <w:tc>
          <w:tcPr>
            <w:tcW w:w="100" w:type="dxa"/>
            <w:vAlign w:val="bottom"/>
          </w:tcPr>
          <w:p>
            <w:pPr>
              <w:spacing w:after="0"/>
              <w:rPr>
                <w:sz w:val="11"/>
                <w:szCs w:val="11"/>
                <w:color w:val="auto"/>
              </w:rPr>
            </w:pPr>
          </w:p>
        </w:tc>
        <w:tc>
          <w:tcPr>
            <w:tcW w:w="92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8</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Less:</w:t>
            </w: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ind w:left="320"/>
              <w:spacing w:after="0" w:line="135" w:lineRule="exact"/>
              <w:rPr>
                <w:sz w:val="20"/>
                <w:szCs w:val="20"/>
                <w:color w:val="auto"/>
              </w:rPr>
            </w:pPr>
            <w:r>
              <w:rPr>
                <w:rFonts w:ascii="Arial" w:cs="Arial" w:eastAsia="Arial" w:hAnsi="Arial"/>
                <w:sz w:val="13"/>
                <w:szCs w:val="13"/>
                <w:color w:val="auto"/>
              </w:rPr>
              <w:t>Allowance for loan losses</w:t>
            </w:r>
          </w:p>
        </w:tc>
        <w:tc>
          <w:tcPr>
            <w:tcW w:w="260" w:type="dxa"/>
            <w:vAlign w:val="bottom"/>
          </w:tcPr>
          <w:p>
            <w:pPr>
              <w:spacing w:after="0"/>
              <w:rPr>
                <w:sz w:val="11"/>
                <w:szCs w:val="11"/>
                <w:color w:val="auto"/>
              </w:rPr>
            </w:pPr>
          </w:p>
        </w:tc>
        <w:tc>
          <w:tcPr>
            <w:tcW w:w="780" w:type="dxa"/>
            <w:vAlign w:val="bottom"/>
          </w:tcPr>
          <w:p>
            <w:pPr>
              <w:jc w:val="right"/>
              <w:spacing w:after="0" w:line="135" w:lineRule="exact"/>
              <w:rPr>
                <w:sz w:val="20"/>
                <w:szCs w:val="20"/>
                <w:color w:val="auto"/>
              </w:rPr>
            </w:pPr>
            <w:r>
              <w:rPr>
                <w:rFonts w:ascii="Arial" w:cs="Arial" w:eastAsia="Arial" w:hAnsi="Arial"/>
                <w:sz w:val="13"/>
                <w:szCs w:val="13"/>
                <w:color w:val="auto"/>
              </w:rPr>
              <w:t>77</w:t>
            </w:r>
          </w:p>
        </w:tc>
        <w:tc>
          <w:tcPr>
            <w:tcW w:w="26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76</w:t>
            </w:r>
          </w:p>
        </w:tc>
        <w:tc>
          <w:tcPr>
            <w:tcW w:w="240" w:type="dxa"/>
            <w:vAlign w:val="bottom"/>
          </w:tcPr>
          <w:p>
            <w:pPr>
              <w:spacing w:after="0"/>
              <w:rPr>
                <w:sz w:val="11"/>
                <w:szCs w:val="11"/>
                <w:color w:val="auto"/>
              </w:rPr>
            </w:pPr>
          </w:p>
        </w:tc>
        <w:tc>
          <w:tcPr>
            <w:tcW w:w="760" w:type="dxa"/>
            <w:vAlign w:val="bottom"/>
          </w:tcPr>
          <w:p>
            <w:pPr>
              <w:jc w:val="right"/>
              <w:spacing w:after="0" w:line="135" w:lineRule="exact"/>
              <w:rPr>
                <w:sz w:val="20"/>
                <w:szCs w:val="20"/>
                <w:color w:val="auto"/>
              </w:rPr>
            </w:pPr>
            <w:r>
              <w:rPr>
                <w:rFonts w:ascii="Arial" w:cs="Arial" w:eastAsia="Arial" w:hAnsi="Arial"/>
                <w:sz w:val="13"/>
                <w:szCs w:val="13"/>
                <w:color w:val="auto"/>
              </w:rPr>
              <w:t>72</w:t>
            </w: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w:t>
            </w:r>
          </w:p>
        </w:tc>
        <w:tc>
          <w:tcPr>
            <w:tcW w:w="92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1</w:t>
            </w:r>
          </w:p>
        </w:tc>
        <w:tc>
          <w:tcPr>
            <w:tcW w:w="80" w:type="dxa"/>
            <w:vAlign w:val="bottom"/>
          </w:tcPr>
          <w:p>
            <w:pPr>
              <w:spacing w:after="0"/>
              <w:rPr>
                <w:sz w:val="11"/>
                <w:szCs w:val="11"/>
                <w:color w:val="auto"/>
              </w:rPr>
            </w:pPr>
          </w:p>
        </w:tc>
        <w:tc>
          <w:tcPr>
            <w:tcW w:w="62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5</w:t>
            </w:r>
          </w:p>
        </w:tc>
        <w:tc>
          <w:tcPr>
            <w:tcW w:w="100" w:type="dxa"/>
            <w:vAlign w:val="bottom"/>
          </w:tcPr>
          <w:p>
            <w:pPr>
              <w:spacing w:after="0"/>
              <w:rPr>
                <w:sz w:val="11"/>
                <w:szCs w:val="11"/>
                <w:color w:val="auto"/>
              </w:rPr>
            </w:pPr>
          </w:p>
        </w:tc>
        <w:tc>
          <w:tcPr>
            <w:tcW w:w="92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ind w:left="320"/>
              <w:spacing w:after="0"/>
              <w:rPr>
                <w:sz w:val="20"/>
                <w:szCs w:val="20"/>
                <w:color w:val="auto"/>
              </w:rPr>
            </w:pPr>
            <w:r>
              <w:rPr>
                <w:rFonts w:ascii="Arial" w:cs="Arial" w:eastAsia="Arial" w:hAnsi="Arial"/>
                <w:sz w:val="13"/>
                <w:szCs w:val="13"/>
                <w:color w:val="auto"/>
              </w:rPr>
              <w:t>Unearned income and deferred fees</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3"/>
                <w:szCs w:val="13"/>
                <w:color w:val="auto"/>
              </w:rPr>
              <w:t>8</w:t>
            </w:r>
          </w:p>
        </w:tc>
        <w:tc>
          <w:tcPr>
            <w:tcW w:w="4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w:t>
            </w:r>
          </w:p>
        </w:tc>
        <w:tc>
          <w:tcPr>
            <w:tcW w:w="240" w:type="dxa"/>
            <w:vAlign w:val="bottom"/>
            <w:shd w:val="clear" w:color="auto" w:fill="CCEEFF"/>
          </w:tcPr>
          <w:p>
            <w:pPr>
              <w:spacing w:after="0"/>
              <w:rPr>
                <w:sz w:val="12"/>
                <w:szCs w:val="12"/>
                <w:color w:val="auto"/>
              </w:rPr>
            </w:pPr>
          </w:p>
        </w:tc>
        <w:tc>
          <w:tcPr>
            <w:tcW w:w="900" w:type="dxa"/>
            <w:vAlign w:val="bottom"/>
            <w:tcBorders>
              <w:right w:val="single" w:sz="8" w:color="auto"/>
            </w:tcBorders>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(11)</w:t>
            </w:r>
          </w:p>
        </w:tc>
        <w:tc>
          <w:tcPr>
            <w:tcW w:w="8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w:t>
            </w:r>
          </w:p>
        </w:tc>
        <w:tc>
          <w:tcPr>
            <w:tcW w:w="100" w:type="dxa"/>
            <w:vAlign w:val="bottom"/>
            <w:shd w:val="clear" w:color="auto" w:fill="CCEEFF"/>
          </w:tcPr>
          <w:p>
            <w:pPr>
              <w:spacing w:after="0"/>
              <w:rPr>
                <w:sz w:val="12"/>
                <w:szCs w:val="12"/>
                <w:color w:val="auto"/>
              </w:rPr>
            </w:pPr>
          </w:p>
        </w:tc>
        <w:tc>
          <w:tcPr>
            <w:tcW w:w="9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33</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760" w:type="dxa"/>
            <w:vAlign w:val="bottom"/>
          </w:tcPr>
          <w:p>
            <w:pPr>
              <w:spacing w:after="0" w:line="129" w:lineRule="exact"/>
              <w:rPr>
                <w:sz w:val="20"/>
                <w:szCs w:val="20"/>
                <w:color w:val="auto"/>
              </w:rPr>
            </w:pPr>
            <w:r>
              <w:rPr>
                <w:rFonts w:ascii="Arial" w:cs="Arial" w:eastAsia="Arial" w:hAnsi="Arial"/>
                <w:sz w:val="13"/>
                <w:szCs w:val="13"/>
                <w:color w:val="auto"/>
              </w:rPr>
              <w:t>Loans, net</w:t>
            </w:r>
          </w:p>
        </w:tc>
        <w:tc>
          <w:tcPr>
            <w:tcW w:w="26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6,620</w:t>
            </w:r>
          </w:p>
        </w:tc>
        <w:tc>
          <w:tcPr>
            <w:tcW w:w="260" w:type="dxa"/>
            <w:vAlign w:val="bottom"/>
          </w:tcPr>
          <w:p>
            <w:pPr>
              <w:spacing w:after="0"/>
              <w:rPr>
                <w:sz w:val="11"/>
                <w:szCs w:val="11"/>
                <w:color w:val="auto"/>
              </w:rPr>
            </w:pPr>
          </w:p>
        </w:tc>
        <w:tc>
          <w:tcPr>
            <w:tcW w:w="480" w:type="dxa"/>
            <w:vAlign w:val="bottom"/>
            <w:tcBorders>
              <w:top w:val="single" w:sz="8" w:color="auto"/>
            </w:tcBorders>
          </w:tcPr>
          <w:p>
            <w:pPr>
              <w:spacing w:after="0"/>
              <w:rPr>
                <w:sz w:val="11"/>
                <w:szCs w:val="11"/>
                <w:color w:val="auto"/>
              </w:rPr>
            </w:pPr>
          </w:p>
        </w:tc>
        <w:tc>
          <w:tcPr>
            <w:tcW w:w="54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6,374</w:t>
            </w:r>
          </w:p>
        </w:tc>
        <w:tc>
          <w:tcPr>
            <w:tcW w:w="220" w:type="dxa"/>
            <w:vAlign w:val="bottom"/>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6,112</w:t>
            </w: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246</w:t>
            </w:r>
          </w:p>
        </w:tc>
        <w:tc>
          <w:tcPr>
            <w:tcW w:w="220" w:type="dxa"/>
            <w:vAlign w:val="bottom"/>
          </w:tcPr>
          <w:p>
            <w:pPr>
              <w:spacing w:after="0"/>
              <w:rPr>
                <w:sz w:val="11"/>
                <w:szCs w:val="11"/>
                <w:color w:val="auto"/>
              </w:rPr>
            </w:pPr>
          </w:p>
        </w:tc>
        <w:tc>
          <w:tcPr>
            <w:tcW w:w="920" w:type="dxa"/>
            <w:vAlign w:val="bottom"/>
            <w:gridSpan w:val="2"/>
          </w:tcPr>
          <w:p>
            <w:pPr>
              <w:jc w:val="right"/>
              <w:ind w:right="260"/>
              <w:spacing w:after="0" w:line="129" w:lineRule="exact"/>
              <w:rPr>
                <w:sz w:val="20"/>
                <w:szCs w:val="20"/>
                <w:color w:val="auto"/>
              </w:rPr>
            </w:pPr>
            <w:r>
              <w:rPr>
                <w:rFonts w:ascii="Arial" w:cs="Arial" w:eastAsia="Arial" w:hAnsi="Arial"/>
                <w:sz w:val="13"/>
                <w:szCs w:val="13"/>
                <w:color w:val="auto"/>
              </w:rPr>
              <w:t>4</w:t>
            </w:r>
          </w:p>
        </w:tc>
        <w:tc>
          <w:tcPr>
            <w:tcW w:w="8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508</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20" w:type="dxa"/>
            <w:vAlign w:val="bottom"/>
            <w:gridSpan w:val="3"/>
          </w:tcPr>
          <w:p>
            <w:pPr>
              <w:jc w:val="right"/>
              <w:ind w:right="140"/>
              <w:spacing w:after="0" w:line="129" w:lineRule="exact"/>
              <w:rPr>
                <w:sz w:val="20"/>
                <w:szCs w:val="20"/>
                <w:color w:val="auto"/>
              </w:rPr>
            </w:pPr>
            <w:r>
              <w:rPr>
                <w:rFonts w:ascii="Arial" w:cs="Arial" w:eastAsia="Arial" w:hAnsi="Arial"/>
                <w:sz w:val="13"/>
                <w:szCs w:val="13"/>
                <w:color w:val="auto"/>
              </w:rPr>
              <w:t>8</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7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Customers' liabilities under acceptances</w:t>
            </w:r>
          </w:p>
        </w:tc>
        <w:tc>
          <w:tcPr>
            <w:tcW w:w="260" w:type="dxa"/>
            <w:vAlign w:val="bottom"/>
          </w:tcPr>
          <w:p>
            <w:pPr>
              <w:spacing w:after="0"/>
              <w:rPr>
                <w:sz w:val="11"/>
                <w:szCs w:val="11"/>
                <w:color w:val="auto"/>
              </w:rPr>
            </w:pPr>
          </w:p>
        </w:tc>
        <w:tc>
          <w:tcPr>
            <w:tcW w:w="104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2</w:t>
            </w:r>
          </w:p>
        </w:tc>
        <w:tc>
          <w:tcPr>
            <w:tcW w:w="48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53</w:t>
            </w:r>
          </w:p>
        </w:tc>
        <w:tc>
          <w:tcPr>
            <w:tcW w:w="240" w:type="dxa"/>
            <w:vAlign w:val="bottom"/>
          </w:tcPr>
          <w:p>
            <w:pPr>
              <w:spacing w:after="0"/>
              <w:rPr>
                <w:sz w:val="11"/>
                <w:szCs w:val="11"/>
                <w:color w:val="auto"/>
              </w:rPr>
            </w:pPr>
          </w:p>
        </w:tc>
        <w:tc>
          <w:tcPr>
            <w:tcW w:w="760" w:type="dxa"/>
            <w:vAlign w:val="bottom"/>
          </w:tcPr>
          <w:p>
            <w:pPr>
              <w:jc w:val="right"/>
              <w:spacing w:after="0" w:line="135" w:lineRule="exact"/>
              <w:rPr>
                <w:sz w:val="20"/>
                <w:szCs w:val="20"/>
                <w:color w:val="auto"/>
              </w:rPr>
            </w:pPr>
            <w:r>
              <w:rPr>
                <w:rFonts w:ascii="Arial" w:cs="Arial" w:eastAsia="Arial" w:hAnsi="Arial"/>
                <w:sz w:val="13"/>
                <w:szCs w:val="13"/>
                <w:color w:val="auto"/>
              </w:rPr>
              <w:t>49</w:t>
            </w: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(51)</w:t>
            </w:r>
          </w:p>
        </w:tc>
        <w:tc>
          <w:tcPr>
            <w:tcW w:w="9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(96)</w:t>
            </w:r>
          </w:p>
        </w:tc>
        <w:tc>
          <w:tcPr>
            <w:tcW w:w="80" w:type="dxa"/>
            <w:vAlign w:val="bottom"/>
          </w:tcPr>
          <w:p>
            <w:pPr>
              <w:spacing w:after="0"/>
              <w:rPr>
                <w:sz w:val="11"/>
                <w:szCs w:val="11"/>
                <w:color w:val="auto"/>
              </w:rPr>
            </w:pPr>
          </w:p>
        </w:tc>
        <w:tc>
          <w:tcPr>
            <w:tcW w:w="72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(47)</w:t>
            </w:r>
          </w:p>
        </w:tc>
        <w:tc>
          <w:tcPr>
            <w:tcW w:w="92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(96)</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Accrued interest receivable</w:t>
            </w: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44</w:t>
            </w: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41</w:t>
            </w: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38</w:t>
            </w: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w:t>
            </w:r>
          </w:p>
        </w:tc>
        <w:tc>
          <w:tcPr>
            <w:tcW w:w="92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7</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6</w:t>
            </w:r>
          </w:p>
        </w:tc>
        <w:tc>
          <w:tcPr>
            <w:tcW w:w="100" w:type="dxa"/>
            <w:vAlign w:val="bottom"/>
            <w:shd w:val="clear" w:color="auto" w:fill="CCEEFF"/>
          </w:tcPr>
          <w:p>
            <w:pPr>
              <w:spacing w:after="0"/>
              <w:rPr>
                <w:sz w:val="11"/>
                <w:szCs w:val="11"/>
                <w:color w:val="auto"/>
              </w:rPr>
            </w:pPr>
          </w:p>
        </w:tc>
        <w:tc>
          <w:tcPr>
            <w:tcW w:w="92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16</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Equipment and leasehold improvements, net</w:t>
            </w:r>
          </w:p>
        </w:tc>
        <w:tc>
          <w:tcPr>
            <w:tcW w:w="260" w:type="dxa"/>
            <w:vAlign w:val="bottom"/>
          </w:tcPr>
          <w:p>
            <w:pPr>
              <w:spacing w:after="0"/>
              <w:rPr>
                <w:sz w:val="11"/>
                <w:szCs w:val="11"/>
                <w:color w:val="auto"/>
              </w:rPr>
            </w:pPr>
          </w:p>
        </w:tc>
        <w:tc>
          <w:tcPr>
            <w:tcW w:w="104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9</w:t>
            </w:r>
          </w:p>
        </w:tc>
        <w:tc>
          <w:tcPr>
            <w:tcW w:w="48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9</w:t>
            </w:r>
          </w:p>
        </w:tc>
        <w:tc>
          <w:tcPr>
            <w:tcW w:w="240" w:type="dxa"/>
            <w:vAlign w:val="bottom"/>
          </w:tcPr>
          <w:p>
            <w:pPr>
              <w:spacing w:after="0"/>
              <w:rPr>
                <w:sz w:val="11"/>
                <w:szCs w:val="11"/>
                <w:color w:val="auto"/>
              </w:rPr>
            </w:pPr>
          </w:p>
        </w:tc>
        <w:tc>
          <w:tcPr>
            <w:tcW w:w="9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11</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0</w:t>
            </w:r>
          </w:p>
        </w:tc>
        <w:tc>
          <w:tcPr>
            <w:tcW w:w="80" w:type="dxa"/>
            <w:vAlign w:val="bottom"/>
          </w:tcPr>
          <w:p>
            <w:pPr>
              <w:spacing w:after="0"/>
              <w:rPr>
                <w:sz w:val="11"/>
                <w:szCs w:val="11"/>
                <w:color w:val="auto"/>
              </w:rPr>
            </w:pPr>
          </w:p>
        </w:tc>
        <w:tc>
          <w:tcPr>
            <w:tcW w:w="72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(2)</w:t>
            </w:r>
          </w:p>
        </w:tc>
        <w:tc>
          <w:tcPr>
            <w:tcW w:w="92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(18)</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Derivative financial instruments used for hedging - receivable</w:t>
            </w:r>
          </w:p>
        </w:tc>
        <w:tc>
          <w:tcPr>
            <w:tcW w:w="26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7</w:t>
            </w:r>
          </w:p>
        </w:tc>
        <w:tc>
          <w:tcPr>
            <w:tcW w:w="4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11</w:t>
            </w: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14</w:t>
            </w: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(4)</w:t>
            </w:r>
          </w:p>
        </w:tc>
        <w:tc>
          <w:tcPr>
            <w:tcW w:w="92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(36)</w:t>
            </w:r>
          </w:p>
        </w:tc>
        <w:tc>
          <w:tcPr>
            <w:tcW w:w="80" w:type="dxa"/>
            <w:vAlign w:val="bottom"/>
            <w:shd w:val="clear" w:color="auto" w:fill="CCEEFF"/>
          </w:tcPr>
          <w:p>
            <w:pPr>
              <w:spacing w:after="0"/>
              <w:rPr>
                <w:sz w:val="11"/>
                <w:szCs w:val="11"/>
                <w:color w:val="auto"/>
              </w:rPr>
            </w:pPr>
          </w:p>
        </w:tc>
        <w:tc>
          <w:tcPr>
            <w:tcW w:w="72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(7)</w:t>
            </w:r>
          </w:p>
        </w:tc>
        <w:tc>
          <w:tcPr>
            <w:tcW w:w="92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rPr>
                <w:sz w:val="20"/>
                <w:szCs w:val="20"/>
                <w:color w:val="auto"/>
              </w:rPr>
            </w:pPr>
            <w:r>
              <w:rPr>
                <w:rFonts w:ascii="Arial" w:cs="Arial" w:eastAsia="Arial" w:hAnsi="Arial"/>
                <w:sz w:val="13"/>
                <w:szCs w:val="13"/>
                <w:color w:val="auto"/>
              </w:rPr>
              <w:t>Other assets</w:t>
            </w:r>
          </w:p>
        </w:tc>
        <w:tc>
          <w:tcPr>
            <w:tcW w:w="260" w:type="dxa"/>
            <w:vAlign w:val="bottom"/>
          </w:tcPr>
          <w:p>
            <w:pPr>
              <w:spacing w:after="0"/>
              <w:rPr>
                <w:sz w:val="12"/>
                <w:szCs w:val="12"/>
                <w:color w:val="auto"/>
              </w:rPr>
            </w:pPr>
          </w:p>
        </w:tc>
        <w:tc>
          <w:tcPr>
            <w:tcW w:w="780" w:type="dxa"/>
            <w:vAlign w:val="bottom"/>
          </w:tcPr>
          <w:p>
            <w:pPr>
              <w:jc w:val="right"/>
              <w:spacing w:after="0"/>
              <w:rPr>
                <w:sz w:val="20"/>
                <w:szCs w:val="20"/>
                <w:color w:val="auto"/>
              </w:rPr>
            </w:pPr>
            <w:r>
              <w:rPr>
                <w:rFonts w:ascii="Arial" w:cs="Arial" w:eastAsia="Arial" w:hAnsi="Arial"/>
                <w:sz w:val="13"/>
                <w:szCs w:val="13"/>
                <w:color w:val="auto"/>
              </w:rPr>
              <w:t>12</w:t>
            </w:r>
          </w:p>
        </w:tc>
        <w:tc>
          <w:tcPr>
            <w:tcW w:w="26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13</w:t>
            </w:r>
          </w:p>
        </w:tc>
        <w:tc>
          <w:tcPr>
            <w:tcW w:w="240" w:type="dxa"/>
            <w:vAlign w:val="bottom"/>
          </w:tcPr>
          <w:p>
            <w:pPr>
              <w:spacing w:after="0"/>
              <w:rPr>
                <w:sz w:val="12"/>
                <w:szCs w:val="12"/>
                <w:color w:val="auto"/>
              </w:rPr>
            </w:pPr>
          </w:p>
        </w:tc>
        <w:tc>
          <w:tcPr>
            <w:tcW w:w="900" w:type="dxa"/>
            <w:vAlign w:val="bottom"/>
            <w:tcBorders>
              <w:right w:val="single" w:sz="8" w:color="auto"/>
            </w:tcBorders>
            <w:gridSpan w:val="2"/>
          </w:tcPr>
          <w:p>
            <w:pPr>
              <w:jc w:val="right"/>
              <w:ind w:right="140"/>
              <w:spacing w:after="0"/>
              <w:rPr>
                <w:sz w:val="20"/>
                <w:szCs w:val="20"/>
                <w:color w:val="auto"/>
              </w:rPr>
            </w:pPr>
            <w:r>
              <w:rPr>
                <w:rFonts w:ascii="Arial" w:cs="Arial" w:eastAsia="Arial" w:hAnsi="Arial"/>
                <w:sz w:val="13"/>
                <w:szCs w:val="13"/>
                <w:color w:val="auto"/>
              </w:rPr>
              <w:t>11</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3"/>
                <w:szCs w:val="13"/>
                <w:color w:val="auto"/>
              </w:rPr>
              <w:t>(1)</w:t>
            </w:r>
          </w:p>
        </w:tc>
        <w:tc>
          <w:tcPr>
            <w:tcW w:w="920" w:type="dxa"/>
            <w:vAlign w:val="bottom"/>
            <w:gridSpan w:val="2"/>
          </w:tcPr>
          <w:p>
            <w:pPr>
              <w:jc w:val="right"/>
              <w:ind w:right="200"/>
              <w:spacing w:after="0"/>
              <w:rPr>
                <w:sz w:val="20"/>
                <w:szCs w:val="20"/>
                <w:color w:val="auto"/>
              </w:rPr>
            </w:pPr>
            <w:r>
              <w:rPr>
                <w:rFonts w:ascii="Arial" w:cs="Arial" w:eastAsia="Arial" w:hAnsi="Arial"/>
                <w:sz w:val="13"/>
                <w:szCs w:val="13"/>
                <w:color w:val="auto"/>
              </w:rPr>
              <w:t>(8)</w:t>
            </w:r>
          </w:p>
        </w:tc>
        <w:tc>
          <w:tcPr>
            <w:tcW w:w="80" w:type="dxa"/>
            <w:vAlign w:val="bottom"/>
          </w:tcPr>
          <w:p>
            <w:pPr>
              <w:spacing w:after="0"/>
              <w:rPr>
                <w:sz w:val="12"/>
                <w:szCs w:val="12"/>
                <w:color w:val="auto"/>
              </w:rPr>
            </w:pPr>
          </w:p>
        </w:tc>
        <w:tc>
          <w:tcPr>
            <w:tcW w:w="620" w:type="dxa"/>
            <w:vAlign w:val="bottom"/>
            <w:gridSpan w:val="2"/>
          </w:tcPr>
          <w:p>
            <w:pPr>
              <w:jc w:val="right"/>
              <w:ind w:right="20"/>
              <w:spacing w:after="0"/>
              <w:rPr>
                <w:sz w:val="20"/>
                <w:szCs w:val="20"/>
                <w:color w:val="auto"/>
              </w:rPr>
            </w:pPr>
            <w:r>
              <w:rPr>
                <w:rFonts w:ascii="Arial" w:cs="Arial" w:eastAsia="Arial" w:hAnsi="Arial"/>
                <w:sz w:val="13"/>
                <w:szCs w:val="13"/>
                <w:color w:val="auto"/>
              </w:rPr>
              <w:t>1</w:t>
            </w:r>
          </w:p>
        </w:tc>
        <w:tc>
          <w:tcPr>
            <w:tcW w:w="100" w:type="dxa"/>
            <w:vAlign w:val="bottom"/>
          </w:tcPr>
          <w:p>
            <w:pPr>
              <w:spacing w:after="0"/>
              <w:rPr>
                <w:sz w:val="12"/>
                <w:szCs w:val="12"/>
                <w:color w:val="auto"/>
              </w:rPr>
            </w:pPr>
          </w:p>
        </w:tc>
        <w:tc>
          <w:tcPr>
            <w:tcW w:w="920" w:type="dxa"/>
            <w:vAlign w:val="bottom"/>
            <w:gridSpan w:val="3"/>
          </w:tcPr>
          <w:p>
            <w:pPr>
              <w:jc w:val="right"/>
              <w:ind w:right="140"/>
              <w:spacing w:after="0"/>
              <w:rPr>
                <w:sz w:val="20"/>
                <w:szCs w:val="20"/>
                <w:color w:val="auto"/>
              </w:rPr>
            </w:pPr>
            <w:r>
              <w:rPr>
                <w:rFonts w:ascii="Arial" w:cs="Arial" w:eastAsia="Arial" w:hAnsi="Arial"/>
                <w:sz w:val="13"/>
                <w:szCs w:val="13"/>
                <w:color w:val="auto"/>
              </w:rPr>
              <w:t>9</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76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auto"/>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right w:val="single" w:sz="8" w:color="auto"/>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2"/>
        </w:trPr>
        <w:tc>
          <w:tcPr>
            <w:tcW w:w="20" w:type="dxa"/>
            <w:vAlign w:val="bottom"/>
            <w:vMerge w:val="continue"/>
          </w:tcPr>
          <w:p>
            <w:pPr>
              <w:spacing w:after="0"/>
              <w:rPr>
                <w:sz w:val="17"/>
                <w:szCs w:val="17"/>
                <w:color w:val="auto"/>
              </w:rPr>
            </w:pPr>
          </w:p>
        </w:tc>
        <w:tc>
          <w:tcPr>
            <w:tcW w:w="3760" w:type="dxa"/>
            <w:vAlign w:val="bottom"/>
          </w:tcPr>
          <w:p>
            <w:pPr>
              <w:spacing w:after="0"/>
              <w:rPr>
                <w:sz w:val="20"/>
                <w:szCs w:val="20"/>
                <w:color w:val="auto"/>
              </w:rPr>
            </w:pPr>
            <w:r>
              <w:rPr>
                <w:rFonts w:ascii="Arial" w:cs="Arial" w:eastAsia="Arial" w:hAnsi="Arial"/>
                <w:sz w:val="13"/>
                <w:szCs w:val="13"/>
                <w:color w:val="auto"/>
              </w:rPr>
              <w:t>TOTAL ASSETS</w:t>
            </w:r>
          </w:p>
        </w:tc>
        <w:tc>
          <w:tcPr>
            <w:tcW w:w="260" w:type="dxa"/>
            <w:vAlign w:val="bottom"/>
          </w:tcPr>
          <w:p>
            <w:pPr>
              <w:spacing w:after="0"/>
              <w:rPr>
                <w:sz w:val="20"/>
                <w:szCs w:val="20"/>
                <w:color w:val="auto"/>
              </w:rPr>
            </w:pPr>
            <w:r>
              <w:rPr>
                <w:rFonts w:ascii="Arial" w:cs="Arial" w:eastAsia="Arial" w:hAnsi="Arial"/>
                <w:sz w:val="13"/>
                <w:szCs w:val="13"/>
                <w:color w:val="auto"/>
              </w:rPr>
              <w:t>$</w:t>
            </w:r>
          </w:p>
        </w:tc>
        <w:tc>
          <w:tcPr>
            <w:tcW w:w="780" w:type="dxa"/>
            <w:vAlign w:val="bottom"/>
          </w:tcPr>
          <w:p>
            <w:pPr>
              <w:jc w:val="right"/>
              <w:spacing w:after="0"/>
              <w:rPr>
                <w:sz w:val="20"/>
                <w:szCs w:val="20"/>
                <w:color w:val="auto"/>
              </w:rPr>
            </w:pPr>
            <w:r>
              <w:rPr>
                <w:rFonts w:ascii="Arial" w:cs="Arial" w:eastAsia="Arial" w:hAnsi="Arial"/>
                <w:sz w:val="13"/>
                <w:szCs w:val="13"/>
                <w:color w:val="auto"/>
              </w:rPr>
              <w:t>7,796</w:t>
            </w:r>
          </w:p>
        </w:tc>
        <w:tc>
          <w:tcPr>
            <w:tcW w:w="260" w:type="dxa"/>
            <w:vAlign w:val="bottom"/>
          </w:tcPr>
          <w:p>
            <w:pPr>
              <w:spacing w:after="0"/>
              <w:rPr>
                <w:sz w:val="17"/>
                <w:szCs w:val="17"/>
                <w:color w:val="auto"/>
              </w:rPr>
            </w:pPr>
          </w:p>
        </w:tc>
        <w:tc>
          <w:tcPr>
            <w:tcW w:w="480" w:type="dxa"/>
            <w:vAlign w:val="bottom"/>
          </w:tcPr>
          <w:p>
            <w:pPr>
              <w:spacing w:after="0"/>
              <w:rPr>
                <w:sz w:val="20"/>
                <w:szCs w:val="20"/>
                <w:color w:val="auto"/>
              </w:rPr>
            </w:pPr>
            <w:r>
              <w:rPr>
                <w:rFonts w:ascii="Arial" w:cs="Arial" w:eastAsia="Arial" w:hAnsi="Arial"/>
                <w:sz w:val="13"/>
                <w:szCs w:val="13"/>
                <w:color w:val="auto"/>
              </w:rPr>
              <w:t>$</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7,679</w:t>
            </w:r>
          </w:p>
        </w:tc>
        <w:tc>
          <w:tcPr>
            <w:tcW w:w="240" w:type="dxa"/>
            <w:vAlign w:val="bottom"/>
          </w:tcPr>
          <w:p>
            <w:pPr>
              <w:spacing w:after="0"/>
              <w:rPr>
                <w:sz w:val="20"/>
                <w:szCs w:val="20"/>
                <w:color w:val="auto"/>
              </w:rPr>
            </w:pPr>
            <w:r>
              <w:rPr>
                <w:rFonts w:ascii="Arial" w:cs="Arial" w:eastAsia="Arial" w:hAnsi="Arial"/>
                <w:sz w:val="13"/>
                <w:szCs w:val="13"/>
                <w:color w:val="auto"/>
              </w:rPr>
              <w:t>$</w:t>
            </w:r>
          </w:p>
        </w:tc>
        <w:tc>
          <w:tcPr>
            <w:tcW w:w="900" w:type="dxa"/>
            <w:vAlign w:val="bottom"/>
            <w:tcBorders>
              <w:right w:val="single" w:sz="8" w:color="auto"/>
            </w:tcBorders>
            <w:gridSpan w:val="2"/>
          </w:tcPr>
          <w:p>
            <w:pPr>
              <w:jc w:val="right"/>
              <w:ind w:right="140"/>
              <w:spacing w:after="0"/>
              <w:rPr>
                <w:sz w:val="20"/>
                <w:szCs w:val="20"/>
                <w:color w:val="auto"/>
              </w:rPr>
            </w:pPr>
            <w:r>
              <w:rPr>
                <w:rFonts w:ascii="Arial" w:cs="Arial" w:eastAsia="Arial" w:hAnsi="Arial"/>
                <w:sz w:val="13"/>
                <w:szCs w:val="13"/>
                <w:color w:val="auto"/>
              </w:rPr>
              <w:t>7,613</w:t>
            </w:r>
          </w:p>
        </w:tc>
        <w:tc>
          <w:tcPr>
            <w:tcW w:w="80" w:type="dxa"/>
            <w:vAlign w:val="bottom"/>
          </w:tcPr>
          <w:p>
            <w:pPr>
              <w:spacing w:after="0"/>
              <w:rPr>
                <w:sz w:val="17"/>
                <w:szCs w:val="17"/>
                <w:color w:val="auto"/>
              </w:rPr>
            </w:pP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117</w:t>
            </w:r>
          </w:p>
        </w:tc>
        <w:tc>
          <w:tcPr>
            <w:tcW w:w="920" w:type="dxa"/>
            <w:vAlign w:val="bottom"/>
            <w:gridSpan w:val="2"/>
          </w:tcPr>
          <w:p>
            <w:pPr>
              <w:jc w:val="right"/>
              <w:ind w:right="140"/>
              <w:spacing w:after="0"/>
              <w:rPr>
                <w:sz w:val="20"/>
                <w:szCs w:val="20"/>
                <w:color w:val="auto"/>
              </w:rPr>
            </w:pPr>
            <w:r>
              <w:rPr>
                <w:rFonts w:ascii="Arial" w:cs="Arial" w:eastAsia="Arial" w:hAnsi="Arial"/>
                <w:sz w:val="13"/>
                <w:szCs w:val="13"/>
                <w:color w:val="auto"/>
              </w:rPr>
              <w:t>2%</w:t>
            </w:r>
          </w:p>
        </w:tc>
        <w:tc>
          <w:tcPr>
            <w:tcW w:w="80" w:type="dxa"/>
            <w:vAlign w:val="bottom"/>
          </w:tcPr>
          <w:p>
            <w:pPr>
              <w:jc w:val="right"/>
              <w:spacing w:after="0"/>
              <w:rPr>
                <w:sz w:val="20"/>
                <w:szCs w:val="20"/>
                <w:color w:val="auto"/>
              </w:rPr>
            </w:pPr>
            <w:r>
              <w:rPr>
                <w:rFonts w:ascii="Arial" w:cs="Arial" w:eastAsia="Arial" w:hAnsi="Arial"/>
                <w:sz w:val="9"/>
                <w:szCs w:val="9"/>
                <w:color w:val="auto"/>
                <w:w w:val="78"/>
              </w:rPr>
              <w:t>$</w:t>
            </w:r>
          </w:p>
        </w:tc>
        <w:tc>
          <w:tcPr>
            <w:tcW w:w="620" w:type="dxa"/>
            <w:vAlign w:val="bottom"/>
            <w:gridSpan w:val="2"/>
          </w:tcPr>
          <w:p>
            <w:pPr>
              <w:jc w:val="right"/>
              <w:ind w:right="20"/>
              <w:spacing w:after="0"/>
              <w:rPr>
                <w:sz w:val="20"/>
                <w:szCs w:val="20"/>
                <w:color w:val="auto"/>
              </w:rPr>
            </w:pPr>
            <w:r>
              <w:rPr>
                <w:rFonts w:ascii="Arial" w:cs="Arial" w:eastAsia="Arial" w:hAnsi="Arial"/>
                <w:sz w:val="13"/>
                <w:szCs w:val="13"/>
                <w:color w:val="auto"/>
              </w:rPr>
              <w:t>183</w:t>
            </w:r>
          </w:p>
        </w:tc>
        <w:tc>
          <w:tcPr>
            <w:tcW w:w="100" w:type="dxa"/>
            <w:vAlign w:val="bottom"/>
          </w:tcPr>
          <w:p>
            <w:pPr>
              <w:spacing w:after="0"/>
              <w:rPr>
                <w:sz w:val="17"/>
                <w:szCs w:val="17"/>
                <w:color w:val="auto"/>
              </w:rPr>
            </w:pPr>
          </w:p>
        </w:tc>
        <w:tc>
          <w:tcPr>
            <w:tcW w:w="920" w:type="dxa"/>
            <w:vAlign w:val="bottom"/>
            <w:gridSpan w:val="3"/>
          </w:tcPr>
          <w:p>
            <w:pPr>
              <w:jc w:val="right"/>
              <w:ind w:right="40"/>
              <w:spacing w:after="0"/>
              <w:rPr>
                <w:sz w:val="20"/>
                <w:szCs w:val="20"/>
                <w:color w:val="auto"/>
              </w:rPr>
            </w:pPr>
            <w:r>
              <w:rPr>
                <w:rFonts w:ascii="Arial" w:cs="Arial" w:eastAsia="Arial" w:hAnsi="Arial"/>
                <w:sz w:val="13"/>
                <w:szCs w:val="13"/>
                <w:color w:val="auto"/>
              </w:rPr>
              <w:t>2%</w:t>
            </w:r>
          </w:p>
        </w:tc>
        <w:tc>
          <w:tcPr>
            <w:tcW w:w="0" w:type="dxa"/>
            <w:vAlign w:val="bottom"/>
          </w:tcPr>
          <w:p>
            <w:pPr>
              <w:spacing w:after="0"/>
              <w:rPr>
                <w:sz w:val="1"/>
                <w:szCs w:val="1"/>
                <w:color w:val="auto"/>
              </w:rPr>
            </w:pPr>
          </w:p>
        </w:tc>
      </w:tr>
      <w:tr>
        <w:trPr>
          <w:trHeight w:val="116"/>
        </w:trPr>
        <w:tc>
          <w:tcPr>
            <w:tcW w:w="20" w:type="dxa"/>
            <w:vAlign w:val="bottom"/>
            <w:vMerge w:val="restart"/>
          </w:tcPr>
          <w:p>
            <w:pPr>
              <w:spacing w:after="0"/>
              <w:rPr>
                <w:sz w:val="10"/>
                <w:szCs w:val="10"/>
                <w:color w:val="auto"/>
              </w:rPr>
            </w:pPr>
          </w:p>
        </w:tc>
        <w:tc>
          <w:tcPr>
            <w:tcW w:w="3760" w:type="dxa"/>
            <w:vAlign w:val="bottom"/>
            <w:tcBorders>
              <w:top w:val="single" w:sz="8" w:color="CCEEFF"/>
            </w:tcBorders>
            <w:shd w:val="clear" w:color="auto" w:fill="CCEEFF"/>
          </w:tcPr>
          <w:p>
            <w:pPr>
              <w:spacing w:after="0"/>
              <w:rPr>
                <w:sz w:val="10"/>
                <w:szCs w:val="10"/>
                <w:color w:val="auto"/>
              </w:rPr>
            </w:pPr>
          </w:p>
        </w:tc>
        <w:tc>
          <w:tcPr>
            <w:tcW w:w="260" w:type="dxa"/>
            <w:vAlign w:val="bottom"/>
            <w:tcBorders>
              <w:top w:val="single" w:sz="8" w:color="auto"/>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spacing w:after="0"/>
              <w:rPr>
                <w:sz w:val="10"/>
                <w:szCs w:val="10"/>
                <w:color w:val="auto"/>
              </w:rPr>
            </w:pPr>
          </w:p>
        </w:tc>
        <w:tc>
          <w:tcPr>
            <w:tcW w:w="26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240" w:type="dxa"/>
            <w:vAlign w:val="bottom"/>
            <w:tcBorders>
              <w:top w:val="single" w:sz="8" w:color="auto"/>
            </w:tcBorders>
            <w:shd w:val="clear" w:color="auto" w:fill="CCEEFF"/>
          </w:tcPr>
          <w:p>
            <w:pPr>
              <w:spacing w:after="0"/>
              <w:rPr>
                <w:sz w:val="10"/>
                <w:szCs w:val="10"/>
                <w:color w:val="auto"/>
              </w:rPr>
            </w:pPr>
          </w:p>
        </w:tc>
        <w:tc>
          <w:tcPr>
            <w:tcW w:w="760" w:type="dxa"/>
            <w:vAlign w:val="bottom"/>
            <w:tcBorders>
              <w:top w:val="single" w:sz="8" w:color="auto"/>
            </w:tcBorders>
            <w:shd w:val="clear" w:color="auto" w:fill="CCEEFF"/>
          </w:tcPr>
          <w:p>
            <w:pPr>
              <w:spacing w:after="0"/>
              <w:rPr>
                <w:sz w:val="10"/>
                <w:szCs w:val="10"/>
                <w:color w:val="auto"/>
              </w:rPr>
            </w:pPr>
          </w:p>
        </w:tc>
        <w:tc>
          <w:tcPr>
            <w:tcW w:w="140" w:type="dxa"/>
            <w:vAlign w:val="bottom"/>
            <w:tcBorders>
              <w:top w:val="single" w:sz="8" w:color="CCEEFF"/>
              <w:right w:val="single" w:sz="8" w:color="auto"/>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160" w:type="dxa"/>
            <w:vAlign w:val="bottom"/>
            <w:tcBorders>
              <w:top w:val="single" w:sz="8" w:color="auto"/>
            </w:tcBorders>
            <w:shd w:val="clear" w:color="auto" w:fill="CCEEFF"/>
          </w:tcPr>
          <w:p>
            <w:pPr>
              <w:spacing w:after="0"/>
              <w:rPr>
                <w:sz w:val="10"/>
                <w:szCs w:val="10"/>
                <w:color w:val="auto"/>
              </w:rPr>
            </w:pPr>
          </w:p>
        </w:tc>
        <w:tc>
          <w:tcPr>
            <w:tcW w:w="8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CCEEFF"/>
            </w:tcBorders>
            <w:shd w:val="clear" w:color="auto" w:fill="CCEEFF"/>
          </w:tcPr>
          <w:p>
            <w:pPr>
              <w:spacing w:after="0"/>
              <w:rPr>
                <w:sz w:val="10"/>
                <w:szCs w:val="10"/>
                <w:color w:val="auto"/>
              </w:rPr>
            </w:pPr>
          </w:p>
        </w:tc>
        <w:tc>
          <w:tcPr>
            <w:tcW w:w="26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spacing w:after="0"/>
              <w:rPr>
                <w:sz w:val="10"/>
                <w:szCs w:val="10"/>
                <w:color w:val="auto"/>
              </w:rPr>
            </w:pPr>
          </w:p>
        </w:tc>
        <w:tc>
          <w:tcPr>
            <w:tcW w:w="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LIABILITIES AND STOCKHOLDERS' EQUITY:</w:t>
            </w:r>
          </w:p>
        </w:tc>
        <w:tc>
          <w:tcPr>
            <w:tcW w:w="26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Deposits:</w:t>
            </w: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ind w:left="160"/>
              <w:spacing w:after="0" w:line="135" w:lineRule="exact"/>
              <w:rPr>
                <w:sz w:val="20"/>
                <w:szCs w:val="20"/>
                <w:color w:val="auto"/>
              </w:rPr>
            </w:pPr>
            <w:r>
              <w:rPr>
                <w:rFonts w:ascii="Arial" w:cs="Arial" w:eastAsia="Arial" w:hAnsi="Arial"/>
                <w:sz w:val="13"/>
                <w:szCs w:val="13"/>
                <w:color w:val="auto"/>
              </w:rPr>
              <w:t>Demand</w:t>
            </w:r>
          </w:p>
        </w:tc>
        <w:tc>
          <w:tcPr>
            <w:tcW w:w="26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780" w:type="dxa"/>
            <w:vAlign w:val="bottom"/>
          </w:tcPr>
          <w:p>
            <w:pPr>
              <w:jc w:val="right"/>
              <w:spacing w:after="0" w:line="135" w:lineRule="exact"/>
              <w:rPr>
                <w:sz w:val="20"/>
                <w:szCs w:val="20"/>
                <w:color w:val="auto"/>
              </w:rPr>
            </w:pPr>
            <w:r>
              <w:rPr>
                <w:rFonts w:ascii="Arial" w:cs="Arial" w:eastAsia="Arial" w:hAnsi="Arial"/>
                <w:sz w:val="13"/>
                <w:szCs w:val="13"/>
                <w:color w:val="auto"/>
              </w:rPr>
              <w:t>73</w:t>
            </w:r>
          </w:p>
        </w:tc>
        <w:tc>
          <w:tcPr>
            <w:tcW w:w="260" w:type="dxa"/>
            <w:vAlign w:val="bottom"/>
          </w:tcPr>
          <w:p>
            <w:pPr>
              <w:spacing w:after="0"/>
              <w:rPr>
                <w:sz w:val="11"/>
                <w:szCs w:val="11"/>
                <w:color w:val="auto"/>
              </w:rPr>
            </w:pPr>
          </w:p>
        </w:tc>
        <w:tc>
          <w:tcPr>
            <w:tcW w:w="48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181</w:t>
            </w:r>
          </w:p>
        </w:tc>
        <w:tc>
          <w:tcPr>
            <w:tcW w:w="24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760" w:type="dxa"/>
            <w:vAlign w:val="bottom"/>
          </w:tcPr>
          <w:p>
            <w:pPr>
              <w:jc w:val="right"/>
              <w:spacing w:after="0" w:line="135" w:lineRule="exact"/>
              <w:rPr>
                <w:sz w:val="20"/>
                <w:szCs w:val="20"/>
                <w:color w:val="auto"/>
              </w:rPr>
            </w:pPr>
            <w:r>
              <w:rPr>
                <w:rFonts w:ascii="Arial" w:cs="Arial" w:eastAsia="Arial" w:hAnsi="Arial"/>
                <w:sz w:val="13"/>
                <w:szCs w:val="13"/>
                <w:color w:val="auto"/>
              </w:rPr>
              <w:t>47</w:t>
            </w: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10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(108)</w:t>
            </w:r>
          </w:p>
        </w:tc>
        <w:tc>
          <w:tcPr>
            <w:tcW w:w="9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(60)%</w:t>
            </w:r>
          </w:p>
        </w:tc>
        <w:tc>
          <w:tcPr>
            <w:tcW w:w="80" w:type="dxa"/>
            <w:vAlign w:val="bottom"/>
          </w:tcPr>
          <w:p>
            <w:pPr>
              <w:jc w:val="right"/>
              <w:spacing w:after="0"/>
              <w:rPr>
                <w:sz w:val="20"/>
                <w:szCs w:val="20"/>
                <w:color w:val="auto"/>
              </w:rPr>
            </w:pPr>
            <w:r>
              <w:rPr>
                <w:rFonts w:ascii="Arial" w:cs="Arial" w:eastAsia="Arial" w:hAnsi="Arial"/>
                <w:sz w:val="9"/>
                <w:szCs w:val="9"/>
                <w:color w:val="auto"/>
                <w:w w:val="78"/>
              </w:rPr>
              <w:t>$</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26</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2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55%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ind w:left="160"/>
              <w:spacing w:after="0"/>
              <w:rPr>
                <w:sz w:val="20"/>
                <w:szCs w:val="20"/>
                <w:color w:val="auto"/>
              </w:rPr>
            </w:pPr>
            <w:r>
              <w:rPr>
                <w:rFonts w:ascii="Arial" w:cs="Arial" w:eastAsia="Arial" w:hAnsi="Arial"/>
                <w:sz w:val="13"/>
                <w:szCs w:val="13"/>
                <w:color w:val="auto"/>
              </w:rPr>
              <w:t>Time</w:t>
            </w:r>
          </w:p>
        </w:tc>
        <w:tc>
          <w:tcPr>
            <w:tcW w:w="26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3,047</w:t>
            </w:r>
          </w:p>
        </w:tc>
        <w:tc>
          <w:tcPr>
            <w:tcW w:w="26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2,792</w:t>
            </w:r>
          </w:p>
        </w:tc>
        <w:tc>
          <w:tcPr>
            <w:tcW w:w="240" w:type="dxa"/>
            <w:vAlign w:val="bottom"/>
            <w:shd w:val="clear" w:color="auto" w:fill="CCEEFF"/>
          </w:tcPr>
          <w:p>
            <w:pPr>
              <w:spacing w:after="0"/>
              <w:rPr>
                <w:sz w:val="12"/>
                <w:szCs w:val="12"/>
                <w:color w:val="auto"/>
              </w:rPr>
            </w:pPr>
          </w:p>
        </w:tc>
        <w:tc>
          <w:tcPr>
            <w:tcW w:w="900" w:type="dxa"/>
            <w:vAlign w:val="bottom"/>
            <w:tcBorders>
              <w:right w:val="single" w:sz="8" w:color="auto"/>
            </w:tcBorders>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2,768</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255</w:t>
            </w:r>
          </w:p>
        </w:tc>
        <w:tc>
          <w:tcPr>
            <w:tcW w:w="920" w:type="dxa"/>
            <w:vAlign w:val="bottom"/>
            <w:gridSpan w:val="2"/>
            <w:shd w:val="clear" w:color="auto" w:fill="CCEEFF"/>
          </w:tcPr>
          <w:p>
            <w:pPr>
              <w:jc w:val="right"/>
              <w:ind w:right="260"/>
              <w:spacing w:after="0"/>
              <w:rPr>
                <w:sz w:val="20"/>
                <w:szCs w:val="20"/>
                <w:color w:val="auto"/>
              </w:rPr>
            </w:pPr>
            <w:r>
              <w:rPr>
                <w:rFonts w:ascii="Arial" w:cs="Arial" w:eastAsia="Arial" w:hAnsi="Arial"/>
                <w:sz w:val="13"/>
                <w:szCs w:val="13"/>
                <w:color w:val="auto"/>
              </w:rPr>
              <w:t>9</w:t>
            </w:r>
          </w:p>
        </w:tc>
        <w:tc>
          <w:tcPr>
            <w:tcW w:w="8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279</w:t>
            </w:r>
          </w:p>
        </w:tc>
        <w:tc>
          <w:tcPr>
            <w:tcW w:w="100" w:type="dxa"/>
            <w:vAlign w:val="bottom"/>
            <w:shd w:val="clear" w:color="auto" w:fill="CCEEFF"/>
          </w:tcPr>
          <w:p>
            <w:pPr>
              <w:spacing w:after="0"/>
              <w:rPr>
                <w:sz w:val="12"/>
                <w:szCs w:val="12"/>
                <w:color w:val="auto"/>
              </w:rPr>
            </w:pPr>
          </w:p>
        </w:tc>
        <w:tc>
          <w:tcPr>
            <w:tcW w:w="9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760" w:type="dxa"/>
            <w:vAlign w:val="bottom"/>
          </w:tcPr>
          <w:p>
            <w:pPr>
              <w:spacing w:after="0" w:line="129" w:lineRule="exact"/>
              <w:rPr>
                <w:sz w:val="20"/>
                <w:szCs w:val="20"/>
                <w:color w:val="auto"/>
              </w:rPr>
            </w:pPr>
            <w:r>
              <w:rPr>
                <w:rFonts w:ascii="Arial" w:cs="Arial" w:eastAsia="Arial" w:hAnsi="Arial"/>
                <w:sz w:val="13"/>
                <w:szCs w:val="13"/>
                <w:color w:val="auto"/>
              </w:rPr>
              <w:t>Total Deposits</w:t>
            </w:r>
          </w:p>
        </w:tc>
        <w:tc>
          <w:tcPr>
            <w:tcW w:w="26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3,120</w:t>
            </w:r>
          </w:p>
        </w:tc>
        <w:tc>
          <w:tcPr>
            <w:tcW w:w="260" w:type="dxa"/>
            <w:vAlign w:val="bottom"/>
          </w:tcPr>
          <w:p>
            <w:pPr>
              <w:spacing w:after="0"/>
              <w:rPr>
                <w:sz w:val="11"/>
                <w:szCs w:val="11"/>
                <w:color w:val="auto"/>
              </w:rPr>
            </w:pPr>
          </w:p>
        </w:tc>
        <w:tc>
          <w:tcPr>
            <w:tcW w:w="480" w:type="dxa"/>
            <w:vAlign w:val="bottom"/>
            <w:tcBorders>
              <w:top w:val="single" w:sz="8" w:color="auto"/>
            </w:tcBorders>
          </w:tcPr>
          <w:p>
            <w:pPr>
              <w:spacing w:after="0"/>
              <w:rPr>
                <w:sz w:val="11"/>
                <w:szCs w:val="11"/>
                <w:color w:val="auto"/>
              </w:rPr>
            </w:pPr>
          </w:p>
        </w:tc>
        <w:tc>
          <w:tcPr>
            <w:tcW w:w="54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2,973</w:t>
            </w:r>
          </w:p>
        </w:tc>
        <w:tc>
          <w:tcPr>
            <w:tcW w:w="220" w:type="dxa"/>
            <w:vAlign w:val="bottom"/>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2,815</w:t>
            </w: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147</w:t>
            </w:r>
          </w:p>
        </w:tc>
        <w:tc>
          <w:tcPr>
            <w:tcW w:w="220" w:type="dxa"/>
            <w:vAlign w:val="bottom"/>
          </w:tcPr>
          <w:p>
            <w:pPr>
              <w:spacing w:after="0"/>
              <w:rPr>
                <w:sz w:val="11"/>
                <w:szCs w:val="11"/>
                <w:color w:val="auto"/>
              </w:rPr>
            </w:pPr>
          </w:p>
        </w:tc>
        <w:tc>
          <w:tcPr>
            <w:tcW w:w="920" w:type="dxa"/>
            <w:vAlign w:val="bottom"/>
            <w:gridSpan w:val="2"/>
          </w:tcPr>
          <w:p>
            <w:pPr>
              <w:jc w:val="right"/>
              <w:ind w:right="260"/>
              <w:spacing w:after="0" w:line="129" w:lineRule="exact"/>
              <w:rPr>
                <w:sz w:val="20"/>
                <w:szCs w:val="20"/>
                <w:color w:val="auto"/>
              </w:rPr>
            </w:pPr>
            <w:r>
              <w:rPr>
                <w:rFonts w:ascii="Arial" w:cs="Arial" w:eastAsia="Arial" w:hAnsi="Arial"/>
                <w:sz w:val="13"/>
                <w:szCs w:val="13"/>
                <w:color w:val="auto"/>
              </w:rPr>
              <w:t>5</w:t>
            </w:r>
          </w:p>
        </w:tc>
        <w:tc>
          <w:tcPr>
            <w:tcW w:w="8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305</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20" w:type="dxa"/>
            <w:vAlign w:val="bottom"/>
            <w:gridSpan w:val="3"/>
          </w:tcPr>
          <w:p>
            <w:pPr>
              <w:jc w:val="right"/>
              <w:ind w:right="140"/>
              <w:spacing w:after="0" w:line="129" w:lineRule="exact"/>
              <w:rPr>
                <w:sz w:val="20"/>
                <w:szCs w:val="20"/>
                <w:color w:val="auto"/>
              </w:rPr>
            </w:pPr>
            <w:r>
              <w:rPr>
                <w:rFonts w:ascii="Arial" w:cs="Arial" w:eastAsia="Arial" w:hAnsi="Arial"/>
                <w:sz w:val="13"/>
                <w:szCs w:val="13"/>
                <w:color w:val="auto"/>
              </w:rPr>
              <w:t>11</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7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Securities sold under repurchase agreements</w:t>
            </w:r>
          </w:p>
        </w:tc>
        <w:tc>
          <w:tcPr>
            <w:tcW w:w="260" w:type="dxa"/>
            <w:vAlign w:val="bottom"/>
          </w:tcPr>
          <w:p>
            <w:pPr>
              <w:spacing w:after="0"/>
              <w:rPr>
                <w:sz w:val="11"/>
                <w:szCs w:val="11"/>
                <w:color w:val="auto"/>
              </w:rPr>
            </w:pPr>
          </w:p>
        </w:tc>
        <w:tc>
          <w:tcPr>
            <w:tcW w:w="104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287</w:t>
            </w:r>
          </w:p>
        </w:tc>
        <w:tc>
          <w:tcPr>
            <w:tcW w:w="48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285</w:t>
            </w:r>
          </w:p>
        </w:tc>
        <w:tc>
          <w:tcPr>
            <w:tcW w:w="240" w:type="dxa"/>
            <w:vAlign w:val="bottom"/>
          </w:tcPr>
          <w:p>
            <w:pPr>
              <w:spacing w:after="0"/>
              <w:rPr>
                <w:sz w:val="11"/>
                <w:szCs w:val="11"/>
                <w:color w:val="auto"/>
              </w:rPr>
            </w:pPr>
          </w:p>
        </w:tc>
        <w:tc>
          <w:tcPr>
            <w:tcW w:w="9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188</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w:t>
            </w:r>
          </w:p>
        </w:tc>
        <w:tc>
          <w:tcPr>
            <w:tcW w:w="92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1</w:t>
            </w:r>
          </w:p>
        </w:tc>
        <w:tc>
          <w:tcPr>
            <w:tcW w:w="8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99</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2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53</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Short-term borrowings and debt</w:t>
            </w: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1,981</w:t>
            </w: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1,922</w:t>
            </w:r>
          </w:p>
        </w:tc>
        <w:tc>
          <w:tcPr>
            <w:tcW w:w="240" w:type="dxa"/>
            <w:vAlign w:val="bottom"/>
            <w:shd w:val="clear" w:color="auto" w:fill="CCEEFF"/>
          </w:tcPr>
          <w:p>
            <w:pPr>
              <w:spacing w:after="0"/>
              <w:rPr>
                <w:sz w:val="11"/>
                <w:szCs w:val="11"/>
                <w:color w:val="auto"/>
              </w:rPr>
            </w:pPr>
          </w:p>
        </w:tc>
        <w:tc>
          <w:tcPr>
            <w:tcW w:w="900" w:type="dxa"/>
            <w:vAlign w:val="bottom"/>
            <w:tcBorders>
              <w:right w:val="single" w:sz="8" w:color="auto"/>
            </w:tcBorders>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2,466</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59</w:t>
            </w:r>
          </w:p>
        </w:tc>
        <w:tc>
          <w:tcPr>
            <w:tcW w:w="2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3</w:t>
            </w:r>
          </w:p>
        </w:tc>
        <w:tc>
          <w:tcPr>
            <w:tcW w:w="80" w:type="dxa"/>
            <w:vAlign w:val="bottom"/>
            <w:shd w:val="clear" w:color="auto" w:fill="CCEEFF"/>
          </w:tcPr>
          <w:p>
            <w:pPr>
              <w:spacing w:after="0"/>
              <w:rPr>
                <w:sz w:val="11"/>
                <w:szCs w:val="11"/>
                <w:color w:val="auto"/>
              </w:rPr>
            </w:pPr>
          </w:p>
        </w:tc>
        <w:tc>
          <w:tcPr>
            <w:tcW w:w="72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(485)</w:t>
            </w:r>
          </w:p>
        </w:tc>
        <w:tc>
          <w:tcPr>
            <w:tcW w:w="92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Acceptances outstanding</w:t>
            </w:r>
          </w:p>
        </w:tc>
        <w:tc>
          <w:tcPr>
            <w:tcW w:w="260" w:type="dxa"/>
            <w:vAlign w:val="bottom"/>
          </w:tcPr>
          <w:p>
            <w:pPr>
              <w:spacing w:after="0"/>
              <w:rPr>
                <w:sz w:val="11"/>
                <w:szCs w:val="11"/>
                <w:color w:val="auto"/>
              </w:rPr>
            </w:pPr>
          </w:p>
        </w:tc>
        <w:tc>
          <w:tcPr>
            <w:tcW w:w="104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2</w:t>
            </w:r>
          </w:p>
        </w:tc>
        <w:tc>
          <w:tcPr>
            <w:tcW w:w="48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53</w:t>
            </w:r>
          </w:p>
        </w:tc>
        <w:tc>
          <w:tcPr>
            <w:tcW w:w="240" w:type="dxa"/>
            <w:vAlign w:val="bottom"/>
          </w:tcPr>
          <w:p>
            <w:pPr>
              <w:spacing w:after="0"/>
              <w:rPr>
                <w:sz w:val="11"/>
                <w:szCs w:val="11"/>
                <w:color w:val="auto"/>
              </w:rPr>
            </w:pPr>
          </w:p>
        </w:tc>
        <w:tc>
          <w:tcPr>
            <w:tcW w:w="760" w:type="dxa"/>
            <w:vAlign w:val="bottom"/>
          </w:tcPr>
          <w:p>
            <w:pPr>
              <w:jc w:val="right"/>
              <w:spacing w:after="0" w:line="135" w:lineRule="exact"/>
              <w:rPr>
                <w:sz w:val="20"/>
                <w:szCs w:val="20"/>
                <w:color w:val="auto"/>
              </w:rPr>
            </w:pPr>
            <w:r>
              <w:rPr>
                <w:rFonts w:ascii="Arial" w:cs="Arial" w:eastAsia="Arial" w:hAnsi="Arial"/>
                <w:sz w:val="13"/>
                <w:szCs w:val="13"/>
                <w:color w:val="auto"/>
              </w:rPr>
              <w:t>49</w:t>
            </w: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(51)</w:t>
            </w:r>
          </w:p>
        </w:tc>
        <w:tc>
          <w:tcPr>
            <w:tcW w:w="9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(96)</w:t>
            </w:r>
          </w:p>
        </w:tc>
        <w:tc>
          <w:tcPr>
            <w:tcW w:w="80" w:type="dxa"/>
            <w:vAlign w:val="bottom"/>
          </w:tcPr>
          <w:p>
            <w:pPr>
              <w:spacing w:after="0"/>
              <w:rPr>
                <w:sz w:val="11"/>
                <w:szCs w:val="11"/>
                <w:color w:val="auto"/>
              </w:rPr>
            </w:pPr>
          </w:p>
        </w:tc>
        <w:tc>
          <w:tcPr>
            <w:tcW w:w="72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(47)</w:t>
            </w:r>
          </w:p>
        </w:tc>
        <w:tc>
          <w:tcPr>
            <w:tcW w:w="92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(96)</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Accrued interest payable</w:t>
            </w: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20</w:t>
            </w: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14</w:t>
            </w: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19</w:t>
            </w: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w:t>
            </w:r>
          </w:p>
        </w:tc>
        <w:tc>
          <w:tcPr>
            <w:tcW w:w="92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43</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w:t>
            </w:r>
          </w:p>
        </w:tc>
        <w:tc>
          <w:tcPr>
            <w:tcW w:w="100" w:type="dxa"/>
            <w:vAlign w:val="bottom"/>
            <w:shd w:val="clear" w:color="auto" w:fill="CCEEFF"/>
          </w:tcPr>
          <w:p>
            <w:pPr>
              <w:spacing w:after="0"/>
              <w:rPr>
                <w:sz w:val="11"/>
                <w:szCs w:val="11"/>
                <w:color w:val="auto"/>
              </w:rPr>
            </w:pPr>
          </w:p>
        </w:tc>
        <w:tc>
          <w:tcPr>
            <w:tcW w:w="92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5</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Long-term borrowings and debt</w:t>
            </w:r>
          </w:p>
        </w:tc>
        <w:tc>
          <w:tcPr>
            <w:tcW w:w="260" w:type="dxa"/>
            <w:vAlign w:val="bottom"/>
          </w:tcPr>
          <w:p>
            <w:pPr>
              <w:spacing w:after="0"/>
              <w:rPr>
                <w:sz w:val="11"/>
                <w:szCs w:val="11"/>
                <w:color w:val="auto"/>
              </w:rPr>
            </w:pPr>
          </w:p>
        </w:tc>
        <w:tc>
          <w:tcPr>
            <w:tcW w:w="780" w:type="dxa"/>
            <w:vAlign w:val="bottom"/>
          </w:tcPr>
          <w:p>
            <w:pPr>
              <w:jc w:val="right"/>
              <w:spacing w:after="0" w:line="135" w:lineRule="exact"/>
              <w:rPr>
                <w:sz w:val="20"/>
                <w:szCs w:val="20"/>
                <w:color w:val="auto"/>
              </w:rPr>
            </w:pPr>
            <w:r>
              <w:rPr>
                <w:rFonts w:ascii="Arial" w:cs="Arial" w:eastAsia="Arial" w:hAnsi="Arial"/>
                <w:sz w:val="13"/>
                <w:szCs w:val="13"/>
                <w:color w:val="auto"/>
              </w:rPr>
              <w:t>1,427</w:t>
            </w:r>
          </w:p>
        </w:tc>
        <w:tc>
          <w:tcPr>
            <w:tcW w:w="26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1,500</w:t>
            </w:r>
          </w:p>
        </w:tc>
        <w:tc>
          <w:tcPr>
            <w:tcW w:w="240" w:type="dxa"/>
            <w:vAlign w:val="bottom"/>
          </w:tcPr>
          <w:p>
            <w:pPr>
              <w:spacing w:after="0"/>
              <w:rPr>
                <w:sz w:val="11"/>
                <w:szCs w:val="11"/>
                <w:color w:val="auto"/>
              </w:rPr>
            </w:pPr>
          </w:p>
        </w:tc>
        <w:tc>
          <w:tcPr>
            <w:tcW w:w="9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1,138</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(73)</w:t>
            </w:r>
          </w:p>
        </w:tc>
        <w:tc>
          <w:tcPr>
            <w:tcW w:w="9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(5)</w:t>
            </w:r>
          </w:p>
        </w:tc>
        <w:tc>
          <w:tcPr>
            <w:tcW w:w="80" w:type="dxa"/>
            <w:vAlign w:val="bottom"/>
          </w:tcPr>
          <w:p>
            <w:pPr>
              <w:spacing w:after="0"/>
              <w:rPr>
                <w:sz w:val="11"/>
                <w:szCs w:val="11"/>
                <w:color w:val="auto"/>
              </w:rPr>
            </w:pPr>
          </w:p>
        </w:tc>
        <w:tc>
          <w:tcPr>
            <w:tcW w:w="62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289</w:t>
            </w:r>
          </w:p>
        </w:tc>
        <w:tc>
          <w:tcPr>
            <w:tcW w:w="100" w:type="dxa"/>
            <w:vAlign w:val="bottom"/>
          </w:tcPr>
          <w:p>
            <w:pPr>
              <w:spacing w:after="0"/>
              <w:rPr>
                <w:sz w:val="11"/>
                <w:szCs w:val="11"/>
                <w:color w:val="auto"/>
              </w:rPr>
            </w:pPr>
          </w:p>
        </w:tc>
        <w:tc>
          <w:tcPr>
            <w:tcW w:w="92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25</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Derivative financial instruments used for hedging – payable</w:t>
            </w: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18</w:t>
            </w: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w:t>
            </w:r>
          </w:p>
        </w:tc>
        <w:tc>
          <w:tcPr>
            <w:tcW w:w="240" w:type="dxa"/>
            <w:vAlign w:val="bottom"/>
            <w:shd w:val="clear" w:color="auto" w:fill="CCEEFF"/>
          </w:tcPr>
          <w:p>
            <w:pPr>
              <w:spacing w:after="0"/>
              <w:rPr>
                <w:sz w:val="11"/>
                <w:szCs w:val="11"/>
                <w:color w:val="auto"/>
              </w:rPr>
            </w:pPr>
          </w:p>
        </w:tc>
        <w:tc>
          <w:tcPr>
            <w:tcW w:w="900" w:type="dxa"/>
            <w:vAlign w:val="bottom"/>
            <w:tcBorders>
              <w:right w:val="single" w:sz="8" w:color="auto"/>
            </w:tcBorders>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11</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8</w:t>
            </w:r>
          </w:p>
        </w:tc>
        <w:tc>
          <w:tcPr>
            <w:tcW w:w="92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80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7</w:t>
            </w:r>
          </w:p>
        </w:tc>
        <w:tc>
          <w:tcPr>
            <w:tcW w:w="100" w:type="dxa"/>
            <w:vAlign w:val="bottom"/>
            <w:shd w:val="clear" w:color="auto" w:fill="CCEEFF"/>
          </w:tcPr>
          <w:p>
            <w:pPr>
              <w:spacing w:after="0"/>
              <w:rPr>
                <w:sz w:val="11"/>
                <w:szCs w:val="11"/>
                <w:color w:val="auto"/>
              </w:rPr>
            </w:pPr>
          </w:p>
        </w:tc>
        <w:tc>
          <w:tcPr>
            <w:tcW w:w="92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64</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Reserve for losses on off-balance sheet credit risk</w:t>
            </w:r>
          </w:p>
        </w:tc>
        <w:tc>
          <w:tcPr>
            <w:tcW w:w="260" w:type="dxa"/>
            <w:vAlign w:val="bottom"/>
          </w:tcPr>
          <w:p>
            <w:pPr>
              <w:spacing w:after="0"/>
              <w:rPr>
                <w:sz w:val="11"/>
                <w:szCs w:val="11"/>
                <w:color w:val="auto"/>
              </w:rPr>
            </w:pPr>
          </w:p>
        </w:tc>
        <w:tc>
          <w:tcPr>
            <w:tcW w:w="104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8</w:t>
            </w:r>
          </w:p>
        </w:tc>
        <w:tc>
          <w:tcPr>
            <w:tcW w:w="48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w:t>
            </w:r>
          </w:p>
        </w:tc>
        <w:tc>
          <w:tcPr>
            <w:tcW w:w="240" w:type="dxa"/>
            <w:vAlign w:val="bottom"/>
          </w:tcPr>
          <w:p>
            <w:pPr>
              <w:spacing w:after="0"/>
              <w:rPr>
                <w:sz w:val="11"/>
                <w:szCs w:val="11"/>
                <w:color w:val="auto"/>
              </w:rPr>
            </w:pPr>
          </w:p>
        </w:tc>
        <w:tc>
          <w:tcPr>
            <w:tcW w:w="9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7</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w:t>
            </w:r>
          </w:p>
        </w:tc>
        <w:tc>
          <w:tcPr>
            <w:tcW w:w="92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60</w:t>
            </w:r>
          </w:p>
        </w:tc>
        <w:tc>
          <w:tcPr>
            <w:tcW w:w="80" w:type="dxa"/>
            <w:vAlign w:val="bottom"/>
          </w:tcPr>
          <w:p>
            <w:pPr>
              <w:spacing w:after="0"/>
              <w:rPr>
                <w:sz w:val="11"/>
                <w:szCs w:val="11"/>
                <w:color w:val="auto"/>
              </w:rPr>
            </w:pPr>
          </w:p>
        </w:tc>
        <w:tc>
          <w:tcPr>
            <w:tcW w:w="62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1</w:t>
            </w:r>
          </w:p>
        </w:tc>
        <w:tc>
          <w:tcPr>
            <w:tcW w:w="100" w:type="dxa"/>
            <w:vAlign w:val="bottom"/>
          </w:tcPr>
          <w:p>
            <w:pPr>
              <w:spacing w:after="0"/>
              <w:rPr>
                <w:sz w:val="11"/>
                <w:szCs w:val="11"/>
                <w:color w:val="auto"/>
              </w:rPr>
            </w:pPr>
          </w:p>
        </w:tc>
        <w:tc>
          <w:tcPr>
            <w:tcW w:w="92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14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3"/>
                <w:szCs w:val="13"/>
                <w:color w:val="auto"/>
              </w:rPr>
              <w:t>Other liabilities</w:t>
            </w:r>
          </w:p>
        </w:tc>
        <w:tc>
          <w:tcPr>
            <w:tcW w:w="26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23</w:t>
            </w:r>
          </w:p>
        </w:tc>
        <w:tc>
          <w:tcPr>
            <w:tcW w:w="26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w:t>
            </w:r>
          </w:p>
        </w:tc>
        <w:tc>
          <w:tcPr>
            <w:tcW w:w="240" w:type="dxa"/>
            <w:vAlign w:val="bottom"/>
            <w:shd w:val="clear" w:color="auto" w:fill="CCEEFF"/>
          </w:tcPr>
          <w:p>
            <w:pPr>
              <w:spacing w:after="0"/>
              <w:rPr>
                <w:sz w:val="12"/>
                <w:szCs w:val="12"/>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w:t>
            </w:r>
          </w:p>
        </w:tc>
        <w:tc>
          <w:tcPr>
            <w:tcW w:w="140" w:type="dxa"/>
            <w:vAlign w:val="bottom"/>
            <w:tcBorders>
              <w:right w:val="single" w:sz="8" w:color="auto"/>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w:t>
            </w:r>
          </w:p>
        </w:tc>
        <w:tc>
          <w:tcPr>
            <w:tcW w:w="920" w:type="dxa"/>
            <w:vAlign w:val="bottom"/>
            <w:gridSpan w:val="2"/>
            <w:shd w:val="clear" w:color="auto" w:fill="CCEEFF"/>
          </w:tcPr>
          <w:p>
            <w:pPr>
              <w:jc w:val="right"/>
              <w:ind w:right="260"/>
              <w:spacing w:after="0"/>
              <w:rPr>
                <w:sz w:val="20"/>
                <w:szCs w:val="20"/>
                <w:color w:val="auto"/>
              </w:rPr>
            </w:pPr>
            <w:r>
              <w:rPr>
                <w:rFonts w:ascii="Arial" w:cs="Arial" w:eastAsia="Arial" w:hAnsi="Arial"/>
                <w:sz w:val="13"/>
                <w:szCs w:val="13"/>
                <w:color w:val="auto"/>
              </w:rPr>
              <w:t>10</w:t>
            </w:r>
          </w:p>
        </w:tc>
        <w:tc>
          <w:tcPr>
            <w:tcW w:w="8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8</w:t>
            </w:r>
          </w:p>
        </w:tc>
        <w:tc>
          <w:tcPr>
            <w:tcW w:w="100" w:type="dxa"/>
            <w:vAlign w:val="bottom"/>
            <w:shd w:val="clear" w:color="auto" w:fill="CCEEFF"/>
          </w:tcPr>
          <w:p>
            <w:pPr>
              <w:spacing w:after="0"/>
              <w:rPr>
                <w:sz w:val="12"/>
                <w:szCs w:val="12"/>
                <w:color w:val="auto"/>
              </w:rPr>
            </w:pPr>
          </w:p>
        </w:tc>
        <w:tc>
          <w:tcPr>
            <w:tcW w:w="9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53</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760" w:type="dxa"/>
            <w:vAlign w:val="bottom"/>
            <w:tcBorders>
              <w:bottom w:val="single" w:sz="8" w:color="CCEEFF"/>
            </w:tcBorders>
          </w:tcPr>
          <w:p>
            <w:pPr>
              <w:spacing w:after="0" w:line="129" w:lineRule="exact"/>
              <w:rPr>
                <w:sz w:val="20"/>
                <w:szCs w:val="20"/>
                <w:color w:val="auto"/>
              </w:rPr>
            </w:pPr>
            <w:r>
              <w:rPr>
                <w:rFonts w:ascii="Arial" w:cs="Arial" w:eastAsia="Arial" w:hAnsi="Arial"/>
                <w:sz w:val="13"/>
                <w:szCs w:val="13"/>
                <w:color w:val="auto"/>
              </w:rPr>
              <w:t>TOTAL LIABILITIES</w:t>
            </w:r>
          </w:p>
        </w:tc>
        <w:tc>
          <w:tcPr>
            <w:tcW w:w="260" w:type="dxa"/>
            <w:vAlign w:val="bottom"/>
            <w:tcBorders>
              <w:top w:val="single" w:sz="8" w:color="auto"/>
              <w:bottom w:val="single" w:sz="8" w:color="auto"/>
            </w:tcBorders>
          </w:tcPr>
          <w:p>
            <w:pPr>
              <w:spacing w:after="0" w:line="129" w:lineRule="exact"/>
              <w:rPr>
                <w:sz w:val="20"/>
                <w:szCs w:val="20"/>
                <w:color w:val="auto"/>
              </w:rPr>
            </w:pPr>
            <w:r>
              <w:rPr>
                <w:rFonts w:ascii="Arial" w:cs="Arial" w:eastAsia="Arial" w:hAnsi="Arial"/>
                <w:sz w:val="13"/>
                <w:szCs w:val="13"/>
                <w:color w:val="auto"/>
              </w:rPr>
              <w:t>$</w:t>
            </w:r>
          </w:p>
        </w:tc>
        <w:tc>
          <w:tcPr>
            <w:tcW w:w="78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6,887</w:t>
            </w:r>
          </w:p>
        </w:tc>
        <w:tc>
          <w:tcPr>
            <w:tcW w:w="260" w:type="dxa"/>
            <w:vAlign w:val="bottom"/>
            <w:tcBorders>
              <w:bottom w:val="single" w:sz="8" w:color="CCEEFF"/>
            </w:tcBorders>
          </w:tcPr>
          <w:p>
            <w:pPr>
              <w:spacing w:after="0"/>
              <w:rPr>
                <w:sz w:val="11"/>
                <w:szCs w:val="11"/>
                <w:color w:val="auto"/>
              </w:rPr>
            </w:pPr>
          </w:p>
        </w:tc>
        <w:tc>
          <w:tcPr>
            <w:tcW w:w="480" w:type="dxa"/>
            <w:vAlign w:val="bottom"/>
            <w:tcBorders>
              <w:top w:val="single" w:sz="8" w:color="auto"/>
              <w:bottom w:val="single" w:sz="8" w:color="auto"/>
            </w:tcBorders>
          </w:tcPr>
          <w:p>
            <w:pPr>
              <w:spacing w:after="0" w:line="129" w:lineRule="exact"/>
              <w:rPr>
                <w:sz w:val="20"/>
                <w:szCs w:val="20"/>
                <w:color w:val="auto"/>
              </w:rPr>
            </w:pPr>
            <w:r>
              <w:rPr>
                <w:rFonts w:ascii="Arial" w:cs="Arial" w:eastAsia="Arial" w:hAnsi="Arial"/>
                <w:sz w:val="13"/>
                <w:szCs w:val="13"/>
                <w:color w:val="auto"/>
              </w:rPr>
              <w:t>$</w:t>
            </w:r>
          </w:p>
        </w:tc>
        <w:tc>
          <w:tcPr>
            <w:tcW w:w="54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6,783</w:t>
            </w:r>
          </w:p>
        </w:tc>
        <w:tc>
          <w:tcPr>
            <w:tcW w:w="220" w:type="dxa"/>
            <w:vAlign w:val="bottom"/>
            <w:tcBorders>
              <w:bottom w:val="single" w:sz="8" w:color="CCEEFF"/>
            </w:tcBorders>
          </w:tcPr>
          <w:p>
            <w:pPr>
              <w:spacing w:after="0"/>
              <w:rPr>
                <w:sz w:val="11"/>
                <w:szCs w:val="11"/>
                <w:color w:val="auto"/>
              </w:rPr>
            </w:pPr>
          </w:p>
        </w:tc>
        <w:tc>
          <w:tcPr>
            <w:tcW w:w="240" w:type="dxa"/>
            <w:vAlign w:val="bottom"/>
            <w:tcBorders>
              <w:top w:val="single" w:sz="8" w:color="auto"/>
              <w:bottom w:val="single" w:sz="8" w:color="auto"/>
            </w:tcBorders>
          </w:tcPr>
          <w:p>
            <w:pPr>
              <w:spacing w:after="0" w:line="129" w:lineRule="exact"/>
              <w:rPr>
                <w:sz w:val="20"/>
                <w:szCs w:val="20"/>
                <w:color w:val="auto"/>
              </w:rPr>
            </w:pPr>
            <w:r>
              <w:rPr>
                <w:rFonts w:ascii="Arial" w:cs="Arial" w:eastAsia="Arial" w:hAnsi="Arial"/>
                <w:sz w:val="13"/>
                <w:szCs w:val="13"/>
                <w:color w:val="auto"/>
              </w:rPr>
              <w:t>$</w:t>
            </w:r>
          </w:p>
        </w:tc>
        <w:tc>
          <w:tcPr>
            <w:tcW w:w="76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6,708</w:t>
            </w:r>
          </w:p>
        </w:tc>
        <w:tc>
          <w:tcPr>
            <w:tcW w:w="140" w:type="dxa"/>
            <w:vAlign w:val="bottom"/>
            <w:tcBorders>
              <w:bottom w:val="single" w:sz="8" w:color="CCEEFF"/>
              <w:right w:val="single" w:sz="8" w:color="auto"/>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c>
          <w:tcPr>
            <w:tcW w:w="160" w:type="dxa"/>
            <w:vAlign w:val="bottom"/>
            <w:tcBorders>
              <w:top w:val="single" w:sz="8" w:color="auto"/>
              <w:bottom w:val="single" w:sz="8" w:color="auto"/>
            </w:tcBorders>
          </w:tcPr>
          <w:p>
            <w:pPr>
              <w:jc w:val="right"/>
              <w:ind w:right="53"/>
              <w:spacing w:after="0"/>
              <w:rPr>
                <w:sz w:val="20"/>
                <w:szCs w:val="20"/>
                <w:color w:val="auto"/>
              </w:rPr>
            </w:pPr>
            <w:r>
              <w:rPr>
                <w:rFonts w:ascii="Arial" w:cs="Arial" w:eastAsia="Arial" w:hAnsi="Arial"/>
                <w:sz w:val="9"/>
                <w:szCs w:val="9"/>
                <w:color w:val="auto"/>
                <w:w w:val="78"/>
              </w:rPr>
              <w:t>$</w:t>
            </w:r>
          </w:p>
        </w:tc>
        <w:tc>
          <w:tcPr>
            <w:tcW w:w="86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104</w:t>
            </w:r>
          </w:p>
        </w:tc>
        <w:tc>
          <w:tcPr>
            <w:tcW w:w="220" w:type="dxa"/>
            <w:vAlign w:val="bottom"/>
            <w:tcBorders>
              <w:bottom w:val="single" w:sz="8" w:color="CCEEFF"/>
            </w:tcBorders>
          </w:tcPr>
          <w:p>
            <w:pPr>
              <w:spacing w:after="0"/>
              <w:rPr>
                <w:sz w:val="11"/>
                <w:szCs w:val="11"/>
                <w:color w:val="auto"/>
              </w:rPr>
            </w:pPr>
          </w:p>
        </w:tc>
        <w:tc>
          <w:tcPr>
            <w:tcW w:w="920" w:type="dxa"/>
            <w:vAlign w:val="bottom"/>
            <w:tcBorders>
              <w:bottom w:val="single" w:sz="8" w:color="CCEEFF"/>
            </w:tcBorders>
            <w:gridSpan w:val="2"/>
          </w:tcPr>
          <w:p>
            <w:pPr>
              <w:jc w:val="right"/>
              <w:ind w:right="140"/>
              <w:spacing w:after="0" w:line="129" w:lineRule="exact"/>
              <w:rPr>
                <w:sz w:val="20"/>
                <w:szCs w:val="20"/>
                <w:color w:val="auto"/>
              </w:rPr>
            </w:pPr>
            <w:r>
              <w:rPr>
                <w:rFonts w:ascii="Arial" w:cs="Arial" w:eastAsia="Arial" w:hAnsi="Arial"/>
                <w:sz w:val="13"/>
                <w:szCs w:val="13"/>
                <w:color w:val="auto"/>
              </w:rPr>
              <w:t>2%</w:t>
            </w: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9"/>
                <w:szCs w:val="9"/>
                <w:color w:val="auto"/>
                <w:w w:val="78"/>
              </w:rPr>
              <w:t>$</w:t>
            </w:r>
          </w:p>
        </w:tc>
        <w:tc>
          <w:tcPr>
            <w:tcW w:w="60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179</w:t>
            </w:r>
          </w:p>
        </w:tc>
        <w:tc>
          <w:tcPr>
            <w:tcW w:w="20" w:type="dxa"/>
            <w:vAlign w:val="bottom"/>
            <w:tcBorders>
              <w:bottom w:val="single" w:sz="8" w:color="CCEEFF"/>
            </w:tcBorders>
          </w:tcPr>
          <w:p>
            <w:pPr>
              <w:spacing w:after="0"/>
              <w:rPr>
                <w:sz w:val="11"/>
                <w:szCs w:val="11"/>
                <w:color w:val="auto"/>
              </w:rPr>
            </w:pPr>
          </w:p>
        </w:tc>
        <w:tc>
          <w:tcPr>
            <w:tcW w:w="100" w:type="dxa"/>
            <w:vAlign w:val="bottom"/>
            <w:tcBorders>
              <w:bottom w:val="single" w:sz="8" w:color="CCEEFF"/>
            </w:tcBorders>
          </w:tcPr>
          <w:p>
            <w:pPr>
              <w:spacing w:after="0"/>
              <w:rPr>
                <w:sz w:val="11"/>
                <w:szCs w:val="11"/>
                <w:color w:val="auto"/>
              </w:rPr>
            </w:pPr>
          </w:p>
        </w:tc>
        <w:tc>
          <w:tcPr>
            <w:tcW w:w="920" w:type="dxa"/>
            <w:vAlign w:val="bottom"/>
            <w:tcBorders>
              <w:bottom w:val="single" w:sz="8" w:color="CCEEFF"/>
            </w:tcBorders>
            <w:gridSpan w:val="3"/>
          </w:tcPr>
          <w:p>
            <w:pPr>
              <w:jc w:val="right"/>
              <w:ind w:right="40"/>
              <w:spacing w:after="0" w:line="129" w:lineRule="exact"/>
              <w:rPr>
                <w:sz w:val="20"/>
                <w:szCs w:val="20"/>
                <w:color w:val="auto"/>
              </w:rPr>
            </w:pPr>
            <w:r>
              <w:rPr>
                <w:rFonts w:ascii="Arial" w:cs="Arial" w:eastAsia="Arial" w:hAnsi="Arial"/>
                <w:sz w:val="13"/>
                <w:szCs w:val="13"/>
                <w:color w:val="auto"/>
              </w:rPr>
              <w:t>3%</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7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Redeemable noncontrolling interest</w:t>
            </w:r>
          </w:p>
        </w:tc>
        <w:tc>
          <w:tcPr>
            <w:tcW w:w="260" w:type="dxa"/>
            <w:vAlign w:val="bottom"/>
          </w:tcPr>
          <w:p>
            <w:pPr>
              <w:spacing w:after="0"/>
              <w:rPr>
                <w:sz w:val="11"/>
                <w:szCs w:val="11"/>
                <w:color w:val="auto"/>
              </w:rPr>
            </w:pPr>
          </w:p>
        </w:tc>
        <w:tc>
          <w:tcPr>
            <w:tcW w:w="104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0</w:t>
            </w:r>
          </w:p>
        </w:tc>
        <w:tc>
          <w:tcPr>
            <w:tcW w:w="48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240" w:type="dxa"/>
            <w:vAlign w:val="bottom"/>
          </w:tcPr>
          <w:p>
            <w:pPr>
              <w:spacing w:after="0"/>
              <w:rPr>
                <w:sz w:val="11"/>
                <w:szCs w:val="11"/>
                <w:color w:val="auto"/>
              </w:rPr>
            </w:pPr>
          </w:p>
        </w:tc>
        <w:tc>
          <w:tcPr>
            <w:tcW w:w="760" w:type="dxa"/>
            <w:vAlign w:val="bottom"/>
          </w:tcPr>
          <w:p>
            <w:pPr>
              <w:jc w:val="right"/>
              <w:spacing w:after="0" w:line="135" w:lineRule="exact"/>
              <w:rPr>
                <w:sz w:val="20"/>
                <w:szCs w:val="20"/>
                <w:color w:val="auto"/>
              </w:rPr>
            </w:pPr>
            <w:r>
              <w:rPr>
                <w:rFonts w:ascii="Arial" w:cs="Arial" w:eastAsia="Arial" w:hAnsi="Arial"/>
                <w:sz w:val="13"/>
                <w:szCs w:val="13"/>
                <w:color w:val="auto"/>
              </w:rPr>
              <w:t>53</w:t>
            </w: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n.m.(*)</w:t>
            </w:r>
          </w:p>
        </w:tc>
        <w:tc>
          <w:tcPr>
            <w:tcW w:w="80" w:type="dxa"/>
            <w:vAlign w:val="bottom"/>
          </w:tcPr>
          <w:p>
            <w:pPr>
              <w:spacing w:after="0"/>
              <w:rPr>
                <w:sz w:val="11"/>
                <w:szCs w:val="11"/>
                <w:color w:val="auto"/>
              </w:rPr>
            </w:pPr>
          </w:p>
        </w:tc>
        <w:tc>
          <w:tcPr>
            <w:tcW w:w="72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(53)</w:t>
            </w:r>
          </w:p>
        </w:tc>
        <w:tc>
          <w:tcPr>
            <w:tcW w:w="92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(100)</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7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STOCKHOLDERS' EQUITY:</w:t>
            </w:r>
          </w:p>
        </w:tc>
        <w:tc>
          <w:tcPr>
            <w:tcW w:w="26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Common stock, no par value, assigned value of US$6.67</w:t>
            </w:r>
          </w:p>
        </w:tc>
        <w:tc>
          <w:tcPr>
            <w:tcW w:w="26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280</w:t>
            </w:r>
          </w:p>
        </w:tc>
        <w:tc>
          <w:tcPr>
            <w:tcW w:w="4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280</w:t>
            </w:r>
          </w:p>
        </w:tc>
        <w:tc>
          <w:tcPr>
            <w:tcW w:w="240" w:type="dxa"/>
            <w:vAlign w:val="bottom"/>
            <w:shd w:val="clear" w:color="auto" w:fill="CCEEFF"/>
          </w:tcPr>
          <w:p>
            <w:pPr>
              <w:spacing w:after="0"/>
              <w:rPr>
                <w:sz w:val="11"/>
                <w:szCs w:val="11"/>
                <w:color w:val="auto"/>
              </w:rPr>
            </w:pPr>
          </w:p>
        </w:tc>
        <w:tc>
          <w:tcPr>
            <w:tcW w:w="900" w:type="dxa"/>
            <w:vAlign w:val="bottom"/>
            <w:tcBorders>
              <w:right w:val="single" w:sz="8" w:color="auto"/>
            </w:tcBorders>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280</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1"/>
                <w:szCs w:val="11"/>
                <w:color w:val="auto"/>
              </w:rPr>
            </w:pPr>
          </w:p>
        </w:tc>
        <w:tc>
          <w:tcPr>
            <w:tcW w:w="92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w w:val="92"/>
              </w:rPr>
              <w:t>Additional paid-in capital in excess of assigned value of common stock</w:t>
            </w:r>
          </w:p>
        </w:tc>
        <w:tc>
          <w:tcPr>
            <w:tcW w:w="260" w:type="dxa"/>
            <w:vAlign w:val="bottom"/>
          </w:tcPr>
          <w:p>
            <w:pPr>
              <w:spacing w:after="0"/>
              <w:rPr>
                <w:sz w:val="11"/>
                <w:szCs w:val="11"/>
                <w:color w:val="auto"/>
              </w:rPr>
            </w:pPr>
          </w:p>
        </w:tc>
        <w:tc>
          <w:tcPr>
            <w:tcW w:w="780" w:type="dxa"/>
            <w:vAlign w:val="bottom"/>
          </w:tcPr>
          <w:p>
            <w:pPr>
              <w:jc w:val="right"/>
              <w:spacing w:after="0" w:line="135" w:lineRule="exact"/>
              <w:rPr>
                <w:sz w:val="20"/>
                <w:szCs w:val="20"/>
                <w:color w:val="auto"/>
              </w:rPr>
            </w:pPr>
            <w:r>
              <w:rPr>
                <w:rFonts w:ascii="Arial" w:cs="Arial" w:eastAsia="Arial" w:hAnsi="Arial"/>
                <w:sz w:val="13"/>
                <w:szCs w:val="13"/>
                <w:color w:val="auto"/>
              </w:rPr>
              <w:t>117</w:t>
            </w:r>
          </w:p>
        </w:tc>
        <w:tc>
          <w:tcPr>
            <w:tcW w:w="26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118</w:t>
            </w:r>
          </w:p>
        </w:tc>
        <w:tc>
          <w:tcPr>
            <w:tcW w:w="240" w:type="dxa"/>
            <w:vAlign w:val="bottom"/>
          </w:tcPr>
          <w:p>
            <w:pPr>
              <w:spacing w:after="0"/>
              <w:rPr>
                <w:sz w:val="11"/>
                <w:szCs w:val="11"/>
                <w:color w:val="auto"/>
              </w:rPr>
            </w:pPr>
          </w:p>
        </w:tc>
        <w:tc>
          <w:tcPr>
            <w:tcW w:w="9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119</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w:t>
            </w:r>
          </w:p>
        </w:tc>
        <w:tc>
          <w:tcPr>
            <w:tcW w:w="9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(1)</w:t>
            </w:r>
          </w:p>
        </w:tc>
        <w:tc>
          <w:tcPr>
            <w:tcW w:w="80" w:type="dxa"/>
            <w:vAlign w:val="bottom"/>
          </w:tcPr>
          <w:p>
            <w:pPr>
              <w:spacing w:after="0"/>
              <w:rPr>
                <w:sz w:val="11"/>
                <w:szCs w:val="11"/>
                <w:color w:val="auto"/>
              </w:rPr>
            </w:pPr>
          </w:p>
        </w:tc>
        <w:tc>
          <w:tcPr>
            <w:tcW w:w="72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(2)</w:t>
            </w:r>
          </w:p>
        </w:tc>
        <w:tc>
          <w:tcPr>
            <w:tcW w:w="92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(2)</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Capital reserves</w:t>
            </w: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95</w:t>
            </w:r>
          </w:p>
        </w:tc>
        <w:tc>
          <w:tcPr>
            <w:tcW w:w="26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95</w:t>
            </w: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95</w:t>
            </w: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1"/>
                <w:szCs w:val="11"/>
                <w:color w:val="auto"/>
              </w:rPr>
            </w:pPr>
          </w:p>
        </w:tc>
        <w:tc>
          <w:tcPr>
            <w:tcW w:w="92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Retained earnings</w:t>
            </w:r>
          </w:p>
        </w:tc>
        <w:tc>
          <w:tcPr>
            <w:tcW w:w="260" w:type="dxa"/>
            <w:vAlign w:val="bottom"/>
          </w:tcPr>
          <w:p>
            <w:pPr>
              <w:spacing w:after="0"/>
              <w:rPr>
                <w:sz w:val="11"/>
                <w:szCs w:val="11"/>
                <w:color w:val="auto"/>
              </w:rPr>
            </w:pPr>
          </w:p>
        </w:tc>
        <w:tc>
          <w:tcPr>
            <w:tcW w:w="104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502</w:t>
            </w:r>
          </w:p>
        </w:tc>
        <w:tc>
          <w:tcPr>
            <w:tcW w:w="480" w:type="dxa"/>
            <w:vAlign w:val="bottom"/>
          </w:tcPr>
          <w:p>
            <w:pPr>
              <w:spacing w:after="0"/>
              <w:rPr>
                <w:sz w:val="11"/>
                <w:szCs w:val="11"/>
                <w:color w:val="auto"/>
              </w:rPr>
            </w:pPr>
          </w:p>
        </w:tc>
        <w:tc>
          <w:tcPr>
            <w:tcW w:w="7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489</w:t>
            </w:r>
          </w:p>
        </w:tc>
        <w:tc>
          <w:tcPr>
            <w:tcW w:w="240" w:type="dxa"/>
            <w:vAlign w:val="bottom"/>
          </w:tcPr>
          <w:p>
            <w:pPr>
              <w:spacing w:after="0"/>
              <w:rPr>
                <w:sz w:val="11"/>
                <w:szCs w:val="11"/>
                <w:color w:val="auto"/>
              </w:rPr>
            </w:pPr>
          </w:p>
        </w:tc>
        <w:tc>
          <w:tcPr>
            <w:tcW w:w="9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460</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tcPr>
          <w:p>
            <w:pPr>
              <w:jc w:val="right"/>
              <w:spacing w:after="0" w:line="135" w:lineRule="exact"/>
              <w:rPr>
                <w:sz w:val="20"/>
                <w:szCs w:val="20"/>
                <w:color w:val="auto"/>
              </w:rPr>
            </w:pPr>
            <w:r>
              <w:rPr>
                <w:rFonts w:ascii="Arial" w:cs="Arial" w:eastAsia="Arial" w:hAnsi="Arial"/>
                <w:sz w:val="13"/>
                <w:szCs w:val="13"/>
                <w:color w:val="auto"/>
              </w:rPr>
              <w:t>13</w:t>
            </w:r>
          </w:p>
        </w:tc>
        <w:tc>
          <w:tcPr>
            <w:tcW w:w="220" w:type="dxa"/>
            <w:vAlign w:val="bottom"/>
          </w:tcPr>
          <w:p>
            <w:pPr>
              <w:spacing w:after="0"/>
              <w:rPr>
                <w:sz w:val="11"/>
                <w:szCs w:val="11"/>
                <w:color w:val="auto"/>
              </w:rPr>
            </w:pPr>
          </w:p>
        </w:tc>
        <w:tc>
          <w:tcPr>
            <w:tcW w:w="92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3</w:t>
            </w:r>
          </w:p>
        </w:tc>
        <w:tc>
          <w:tcPr>
            <w:tcW w:w="8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42</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2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9</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Accumulated other comprehensive loss</w:t>
            </w:r>
          </w:p>
        </w:tc>
        <w:tc>
          <w:tcPr>
            <w:tcW w:w="26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(8)</w:t>
            </w:r>
          </w:p>
        </w:tc>
        <w:tc>
          <w:tcPr>
            <w:tcW w:w="4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(6)</w:t>
            </w:r>
          </w:p>
        </w:tc>
        <w:tc>
          <w:tcPr>
            <w:tcW w:w="240" w:type="dxa"/>
            <w:vAlign w:val="bottom"/>
            <w:shd w:val="clear" w:color="auto" w:fill="CCEEFF"/>
          </w:tcPr>
          <w:p>
            <w:pPr>
              <w:spacing w:after="0"/>
              <w:rPr>
                <w:sz w:val="11"/>
                <w:szCs w:val="11"/>
                <w:color w:val="auto"/>
              </w:rPr>
            </w:pPr>
          </w:p>
        </w:tc>
        <w:tc>
          <w:tcPr>
            <w:tcW w:w="900" w:type="dxa"/>
            <w:vAlign w:val="bottom"/>
            <w:tcBorders>
              <w:right w:val="single" w:sz="8" w:color="auto"/>
            </w:tcBorders>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(17)</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(2)</w:t>
            </w:r>
          </w:p>
        </w:tc>
        <w:tc>
          <w:tcPr>
            <w:tcW w:w="92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33</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9</w:t>
            </w:r>
          </w:p>
        </w:tc>
        <w:tc>
          <w:tcPr>
            <w:tcW w:w="100" w:type="dxa"/>
            <w:vAlign w:val="bottom"/>
            <w:shd w:val="clear" w:color="auto" w:fill="CCEEFF"/>
          </w:tcPr>
          <w:p>
            <w:pPr>
              <w:spacing w:after="0"/>
              <w:rPr>
                <w:sz w:val="11"/>
                <w:szCs w:val="11"/>
                <w:color w:val="auto"/>
              </w:rPr>
            </w:pPr>
          </w:p>
        </w:tc>
        <w:tc>
          <w:tcPr>
            <w:tcW w:w="92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rPr>
                <w:sz w:val="20"/>
                <w:szCs w:val="20"/>
                <w:color w:val="auto"/>
              </w:rPr>
            </w:pPr>
            <w:r>
              <w:rPr>
                <w:rFonts w:ascii="Arial" w:cs="Arial" w:eastAsia="Arial" w:hAnsi="Arial"/>
                <w:sz w:val="13"/>
                <w:szCs w:val="13"/>
                <w:color w:val="auto"/>
              </w:rPr>
              <w:t>Treasury stock</w:t>
            </w:r>
          </w:p>
        </w:tc>
        <w:tc>
          <w:tcPr>
            <w:tcW w:w="260" w:type="dxa"/>
            <w:vAlign w:val="bottom"/>
          </w:tcPr>
          <w:p>
            <w:pPr>
              <w:spacing w:after="0"/>
              <w:rPr>
                <w:sz w:val="12"/>
                <w:szCs w:val="12"/>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3"/>
                <w:szCs w:val="13"/>
                <w:color w:val="auto"/>
              </w:rPr>
              <w:t>(77)</w:t>
            </w:r>
          </w:p>
        </w:tc>
        <w:tc>
          <w:tcPr>
            <w:tcW w:w="480" w:type="dxa"/>
            <w:vAlign w:val="bottom"/>
          </w:tcPr>
          <w:p>
            <w:pPr>
              <w:spacing w:after="0"/>
              <w:rPr>
                <w:sz w:val="12"/>
                <w:szCs w:val="12"/>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3"/>
                <w:szCs w:val="13"/>
                <w:color w:val="auto"/>
              </w:rPr>
              <w:t>(80)</w:t>
            </w:r>
          </w:p>
        </w:tc>
        <w:tc>
          <w:tcPr>
            <w:tcW w:w="240" w:type="dxa"/>
            <w:vAlign w:val="bottom"/>
          </w:tcPr>
          <w:p>
            <w:pPr>
              <w:spacing w:after="0"/>
              <w:rPr>
                <w:sz w:val="12"/>
                <w:szCs w:val="12"/>
                <w:color w:val="auto"/>
              </w:rPr>
            </w:pPr>
          </w:p>
        </w:tc>
        <w:tc>
          <w:tcPr>
            <w:tcW w:w="900" w:type="dxa"/>
            <w:vAlign w:val="bottom"/>
            <w:tcBorders>
              <w:right w:val="single" w:sz="8" w:color="auto"/>
            </w:tcBorders>
            <w:gridSpan w:val="2"/>
          </w:tcPr>
          <w:p>
            <w:pPr>
              <w:jc w:val="right"/>
              <w:ind w:right="100"/>
              <w:spacing w:after="0"/>
              <w:rPr>
                <w:sz w:val="20"/>
                <w:szCs w:val="20"/>
                <w:color w:val="auto"/>
              </w:rPr>
            </w:pPr>
            <w:r>
              <w:rPr>
                <w:rFonts w:ascii="Arial" w:cs="Arial" w:eastAsia="Arial" w:hAnsi="Arial"/>
                <w:sz w:val="13"/>
                <w:szCs w:val="13"/>
                <w:color w:val="auto"/>
              </w:rPr>
              <w:t>(84)</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3</w:t>
            </w:r>
          </w:p>
        </w:tc>
        <w:tc>
          <w:tcPr>
            <w:tcW w:w="920" w:type="dxa"/>
            <w:vAlign w:val="bottom"/>
            <w:gridSpan w:val="2"/>
          </w:tcPr>
          <w:p>
            <w:pPr>
              <w:jc w:val="right"/>
              <w:ind w:right="200"/>
              <w:spacing w:after="0"/>
              <w:rPr>
                <w:sz w:val="20"/>
                <w:szCs w:val="20"/>
                <w:color w:val="auto"/>
              </w:rPr>
            </w:pPr>
            <w:r>
              <w:rPr>
                <w:rFonts w:ascii="Arial" w:cs="Arial" w:eastAsia="Arial" w:hAnsi="Arial"/>
                <w:sz w:val="13"/>
                <w:szCs w:val="13"/>
                <w:color w:val="auto"/>
              </w:rPr>
              <w:t>(4)</w:t>
            </w:r>
          </w:p>
        </w:tc>
        <w:tc>
          <w:tcPr>
            <w:tcW w:w="80" w:type="dxa"/>
            <w:vAlign w:val="bottom"/>
          </w:tcPr>
          <w:p>
            <w:pPr>
              <w:spacing w:after="0"/>
              <w:rPr>
                <w:sz w:val="12"/>
                <w:szCs w:val="12"/>
                <w:color w:val="auto"/>
              </w:rPr>
            </w:pPr>
          </w:p>
        </w:tc>
        <w:tc>
          <w:tcPr>
            <w:tcW w:w="620" w:type="dxa"/>
            <w:vAlign w:val="bottom"/>
            <w:gridSpan w:val="2"/>
          </w:tcPr>
          <w:p>
            <w:pPr>
              <w:jc w:val="right"/>
              <w:ind w:right="20"/>
              <w:spacing w:after="0"/>
              <w:rPr>
                <w:sz w:val="20"/>
                <w:szCs w:val="20"/>
                <w:color w:val="auto"/>
              </w:rPr>
            </w:pPr>
            <w:r>
              <w:rPr>
                <w:rFonts w:ascii="Arial" w:cs="Arial" w:eastAsia="Arial" w:hAnsi="Arial"/>
                <w:sz w:val="13"/>
                <w:szCs w:val="13"/>
                <w:color w:val="auto"/>
              </w:rPr>
              <w:t>7</w:t>
            </w:r>
          </w:p>
        </w:tc>
        <w:tc>
          <w:tcPr>
            <w:tcW w:w="100" w:type="dxa"/>
            <w:vAlign w:val="bottom"/>
          </w:tcPr>
          <w:p>
            <w:pPr>
              <w:spacing w:after="0"/>
              <w:rPr>
                <w:sz w:val="12"/>
                <w:szCs w:val="12"/>
                <w:color w:val="auto"/>
              </w:rPr>
            </w:pPr>
          </w:p>
        </w:tc>
        <w:tc>
          <w:tcPr>
            <w:tcW w:w="920" w:type="dxa"/>
            <w:vAlign w:val="bottom"/>
            <w:gridSpan w:val="3"/>
          </w:tcPr>
          <w:p>
            <w:pPr>
              <w:jc w:val="right"/>
              <w:ind w:right="100"/>
              <w:spacing w:after="0"/>
              <w:rPr>
                <w:sz w:val="20"/>
                <w:szCs w:val="20"/>
                <w:color w:val="auto"/>
              </w:rPr>
            </w:pPr>
            <w:r>
              <w:rPr>
                <w:rFonts w:ascii="Arial" w:cs="Arial" w:eastAsia="Arial" w:hAnsi="Arial"/>
                <w:sz w:val="13"/>
                <w:szCs w:val="13"/>
                <w:color w:val="auto"/>
              </w:rPr>
              <w:t>(8)</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76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auto"/>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right w:val="single" w:sz="8" w:color="auto"/>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tcPr>
          <w:p>
            <w:pPr>
              <w:spacing w:after="0"/>
              <w:rPr>
                <w:sz w:val="20"/>
                <w:szCs w:val="20"/>
                <w:color w:val="auto"/>
              </w:rPr>
            </w:pPr>
            <w:r>
              <w:rPr>
                <w:rFonts w:ascii="Arial" w:cs="Arial" w:eastAsia="Arial" w:hAnsi="Arial"/>
                <w:sz w:val="13"/>
                <w:szCs w:val="13"/>
                <w:color w:val="auto"/>
              </w:rPr>
              <w:t>TOTAL STOCKHOLDERS' EQUITY</w:t>
            </w:r>
          </w:p>
        </w:tc>
        <w:tc>
          <w:tcPr>
            <w:tcW w:w="260" w:type="dxa"/>
            <w:vAlign w:val="bottom"/>
          </w:tcPr>
          <w:p>
            <w:pPr>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3"/>
                <w:szCs w:val="13"/>
                <w:color w:val="auto"/>
              </w:rPr>
              <w:t>909</w:t>
            </w:r>
          </w:p>
        </w:tc>
        <w:tc>
          <w:tcPr>
            <w:tcW w:w="480" w:type="dxa"/>
            <w:vAlign w:val="bottom"/>
          </w:tcPr>
          <w:p>
            <w:pPr>
              <w:spacing w:after="0"/>
              <w:rPr>
                <w:sz w:val="20"/>
                <w:szCs w:val="20"/>
                <w:color w:val="auto"/>
              </w:rPr>
            </w:pPr>
            <w:r>
              <w:rPr>
                <w:rFonts w:ascii="Arial" w:cs="Arial" w:eastAsia="Arial" w:hAnsi="Arial"/>
                <w:sz w:val="13"/>
                <w:szCs w:val="13"/>
                <w:color w:val="auto"/>
              </w:rPr>
              <w:t>$</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896</w:t>
            </w:r>
          </w:p>
        </w:tc>
        <w:tc>
          <w:tcPr>
            <w:tcW w:w="240" w:type="dxa"/>
            <w:vAlign w:val="bottom"/>
          </w:tcPr>
          <w:p>
            <w:pPr>
              <w:spacing w:after="0"/>
              <w:rPr>
                <w:sz w:val="20"/>
                <w:szCs w:val="20"/>
                <w:color w:val="auto"/>
              </w:rPr>
            </w:pPr>
            <w:r>
              <w:rPr>
                <w:rFonts w:ascii="Arial" w:cs="Arial" w:eastAsia="Arial" w:hAnsi="Arial"/>
                <w:sz w:val="13"/>
                <w:szCs w:val="13"/>
                <w:color w:val="auto"/>
              </w:rPr>
              <w:t>$</w:t>
            </w:r>
          </w:p>
        </w:tc>
        <w:tc>
          <w:tcPr>
            <w:tcW w:w="900" w:type="dxa"/>
            <w:vAlign w:val="bottom"/>
            <w:tcBorders>
              <w:right w:val="single" w:sz="8" w:color="auto"/>
            </w:tcBorders>
            <w:gridSpan w:val="2"/>
          </w:tcPr>
          <w:p>
            <w:pPr>
              <w:jc w:val="right"/>
              <w:ind w:right="140"/>
              <w:spacing w:after="0"/>
              <w:rPr>
                <w:sz w:val="20"/>
                <w:szCs w:val="20"/>
                <w:color w:val="auto"/>
              </w:rPr>
            </w:pPr>
            <w:r>
              <w:rPr>
                <w:rFonts w:ascii="Arial" w:cs="Arial" w:eastAsia="Arial" w:hAnsi="Arial"/>
                <w:sz w:val="13"/>
                <w:szCs w:val="13"/>
                <w:color w:val="auto"/>
              </w:rPr>
              <w:t>853</w:t>
            </w:r>
          </w:p>
        </w:tc>
        <w:tc>
          <w:tcPr>
            <w:tcW w:w="80" w:type="dxa"/>
            <w:vAlign w:val="bottom"/>
          </w:tcPr>
          <w:p>
            <w:pPr>
              <w:spacing w:after="0"/>
              <w:rPr>
                <w:sz w:val="12"/>
                <w:szCs w:val="12"/>
                <w:color w:val="auto"/>
              </w:rPr>
            </w:pP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860" w:type="dxa"/>
            <w:vAlign w:val="bottom"/>
          </w:tcPr>
          <w:p>
            <w:pPr>
              <w:jc w:val="right"/>
              <w:spacing w:after="0"/>
              <w:rPr>
                <w:sz w:val="20"/>
                <w:szCs w:val="20"/>
                <w:color w:val="auto"/>
              </w:rPr>
            </w:pPr>
            <w:r>
              <w:rPr>
                <w:rFonts w:ascii="Arial" w:cs="Arial" w:eastAsia="Arial" w:hAnsi="Arial"/>
                <w:sz w:val="13"/>
                <w:szCs w:val="13"/>
                <w:color w:val="auto"/>
              </w:rPr>
              <w:t>13</w:t>
            </w:r>
          </w:p>
        </w:tc>
        <w:tc>
          <w:tcPr>
            <w:tcW w:w="220" w:type="dxa"/>
            <w:vAlign w:val="bottom"/>
          </w:tcPr>
          <w:p>
            <w:pPr>
              <w:spacing w:after="0"/>
              <w:rPr>
                <w:sz w:val="12"/>
                <w:szCs w:val="12"/>
                <w:color w:val="auto"/>
              </w:rPr>
            </w:pPr>
          </w:p>
        </w:tc>
        <w:tc>
          <w:tcPr>
            <w:tcW w:w="920" w:type="dxa"/>
            <w:vAlign w:val="bottom"/>
            <w:gridSpan w:val="2"/>
          </w:tcPr>
          <w:p>
            <w:pPr>
              <w:jc w:val="right"/>
              <w:ind w:right="140"/>
              <w:spacing w:after="0"/>
              <w:rPr>
                <w:sz w:val="20"/>
                <w:szCs w:val="20"/>
                <w:color w:val="auto"/>
              </w:rPr>
            </w:pPr>
            <w:r>
              <w:rPr>
                <w:rFonts w:ascii="Arial" w:cs="Arial" w:eastAsia="Arial" w:hAnsi="Arial"/>
                <w:sz w:val="13"/>
                <w:szCs w:val="13"/>
                <w:color w:val="auto"/>
              </w:rPr>
              <w:t>1%</w:t>
            </w:r>
          </w:p>
        </w:tc>
        <w:tc>
          <w:tcPr>
            <w:tcW w:w="80" w:type="dxa"/>
            <w:vAlign w:val="bottom"/>
          </w:tcPr>
          <w:p>
            <w:pPr>
              <w:jc w:val="right"/>
              <w:spacing w:after="0"/>
              <w:rPr>
                <w:sz w:val="20"/>
                <w:szCs w:val="20"/>
                <w:color w:val="auto"/>
              </w:rPr>
            </w:pPr>
            <w:r>
              <w:rPr>
                <w:rFonts w:ascii="Arial" w:cs="Arial" w:eastAsia="Arial" w:hAnsi="Arial"/>
                <w:sz w:val="9"/>
                <w:szCs w:val="9"/>
                <w:color w:val="auto"/>
                <w:w w:val="78"/>
              </w:rPr>
              <w:t>$</w:t>
            </w:r>
          </w:p>
        </w:tc>
        <w:tc>
          <w:tcPr>
            <w:tcW w:w="600" w:type="dxa"/>
            <w:vAlign w:val="bottom"/>
          </w:tcPr>
          <w:p>
            <w:pPr>
              <w:jc w:val="right"/>
              <w:spacing w:after="0"/>
              <w:rPr>
                <w:sz w:val="20"/>
                <w:szCs w:val="20"/>
                <w:color w:val="auto"/>
              </w:rPr>
            </w:pPr>
            <w:r>
              <w:rPr>
                <w:rFonts w:ascii="Arial" w:cs="Arial" w:eastAsia="Arial" w:hAnsi="Arial"/>
                <w:sz w:val="13"/>
                <w:szCs w:val="13"/>
                <w:color w:val="auto"/>
              </w:rPr>
              <w:t>56</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20" w:type="dxa"/>
            <w:vAlign w:val="bottom"/>
            <w:gridSpan w:val="3"/>
          </w:tcPr>
          <w:p>
            <w:pPr>
              <w:jc w:val="right"/>
              <w:ind w:right="40"/>
              <w:spacing w:after="0"/>
              <w:rPr>
                <w:sz w:val="20"/>
                <w:szCs w:val="20"/>
                <w:color w:val="auto"/>
              </w:rPr>
            </w:pPr>
            <w:r>
              <w:rPr>
                <w:rFonts w:ascii="Arial" w:cs="Arial" w:eastAsia="Arial" w:hAnsi="Arial"/>
                <w:sz w:val="13"/>
                <w:szCs w:val="13"/>
                <w:color w:val="auto"/>
              </w:rPr>
              <w:t>7%</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76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auto"/>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right w:val="single" w:sz="8" w:color="auto"/>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760" w:type="dxa"/>
            <w:vAlign w:val="bottom"/>
          </w:tcPr>
          <w:p>
            <w:pPr>
              <w:spacing w:after="0"/>
              <w:rPr>
                <w:sz w:val="20"/>
                <w:szCs w:val="20"/>
                <w:color w:val="auto"/>
              </w:rPr>
            </w:pPr>
            <w:r>
              <w:rPr>
                <w:rFonts w:ascii="Arial" w:cs="Arial" w:eastAsia="Arial" w:hAnsi="Arial"/>
                <w:sz w:val="13"/>
                <w:szCs w:val="13"/>
                <w:color w:val="auto"/>
              </w:rPr>
              <w:t>TOTAL LIABILITIES AND STOCKHOLDERS' EQUITY</w:t>
            </w:r>
          </w:p>
        </w:tc>
        <w:tc>
          <w:tcPr>
            <w:tcW w:w="260" w:type="dxa"/>
            <w:vAlign w:val="bottom"/>
          </w:tcPr>
          <w:p>
            <w:pPr>
              <w:spacing w:after="0"/>
              <w:rPr>
                <w:sz w:val="20"/>
                <w:szCs w:val="20"/>
                <w:color w:val="auto"/>
              </w:rPr>
            </w:pPr>
            <w:r>
              <w:rPr>
                <w:rFonts w:ascii="Arial" w:cs="Arial" w:eastAsia="Arial" w:hAnsi="Arial"/>
                <w:sz w:val="13"/>
                <w:szCs w:val="13"/>
                <w:color w:val="auto"/>
              </w:rPr>
              <w:t>$</w:t>
            </w:r>
          </w:p>
        </w:tc>
        <w:tc>
          <w:tcPr>
            <w:tcW w:w="780" w:type="dxa"/>
            <w:vAlign w:val="bottom"/>
          </w:tcPr>
          <w:p>
            <w:pPr>
              <w:jc w:val="right"/>
              <w:spacing w:after="0"/>
              <w:rPr>
                <w:sz w:val="20"/>
                <w:szCs w:val="20"/>
                <w:color w:val="auto"/>
              </w:rPr>
            </w:pPr>
            <w:r>
              <w:rPr>
                <w:rFonts w:ascii="Arial" w:cs="Arial" w:eastAsia="Arial" w:hAnsi="Arial"/>
                <w:sz w:val="13"/>
                <w:szCs w:val="13"/>
                <w:color w:val="auto"/>
              </w:rPr>
              <w:t>7,796</w:t>
            </w:r>
          </w:p>
        </w:tc>
        <w:tc>
          <w:tcPr>
            <w:tcW w:w="260" w:type="dxa"/>
            <w:vAlign w:val="bottom"/>
          </w:tcPr>
          <w:p>
            <w:pPr>
              <w:spacing w:after="0"/>
              <w:rPr>
                <w:sz w:val="14"/>
                <w:szCs w:val="14"/>
                <w:color w:val="auto"/>
              </w:rPr>
            </w:pPr>
          </w:p>
        </w:tc>
        <w:tc>
          <w:tcPr>
            <w:tcW w:w="480" w:type="dxa"/>
            <w:vAlign w:val="bottom"/>
          </w:tcPr>
          <w:p>
            <w:pPr>
              <w:spacing w:after="0"/>
              <w:rPr>
                <w:sz w:val="20"/>
                <w:szCs w:val="20"/>
                <w:color w:val="auto"/>
              </w:rPr>
            </w:pPr>
            <w:r>
              <w:rPr>
                <w:rFonts w:ascii="Arial" w:cs="Arial" w:eastAsia="Arial" w:hAnsi="Arial"/>
                <w:sz w:val="13"/>
                <w:szCs w:val="13"/>
                <w:color w:val="auto"/>
              </w:rPr>
              <w:t>$</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7,679</w:t>
            </w:r>
          </w:p>
        </w:tc>
        <w:tc>
          <w:tcPr>
            <w:tcW w:w="240" w:type="dxa"/>
            <w:vAlign w:val="bottom"/>
          </w:tcPr>
          <w:p>
            <w:pPr>
              <w:spacing w:after="0"/>
              <w:rPr>
                <w:sz w:val="20"/>
                <w:szCs w:val="20"/>
                <w:color w:val="auto"/>
              </w:rPr>
            </w:pPr>
            <w:r>
              <w:rPr>
                <w:rFonts w:ascii="Arial" w:cs="Arial" w:eastAsia="Arial" w:hAnsi="Arial"/>
                <w:sz w:val="13"/>
                <w:szCs w:val="13"/>
                <w:color w:val="auto"/>
              </w:rPr>
              <w:t>$</w:t>
            </w:r>
          </w:p>
        </w:tc>
        <w:tc>
          <w:tcPr>
            <w:tcW w:w="900" w:type="dxa"/>
            <w:vAlign w:val="bottom"/>
            <w:tcBorders>
              <w:right w:val="single" w:sz="8" w:color="auto"/>
            </w:tcBorders>
            <w:gridSpan w:val="2"/>
          </w:tcPr>
          <w:p>
            <w:pPr>
              <w:jc w:val="right"/>
              <w:ind w:right="140"/>
              <w:spacing w:after="0"/>
              <w:rPr>
                <w:sz w:val="20"/>
                <w:szCs w:val="20"/>
                <w:color w:val="auto"/>
              </w:rPr>
            </w:pPr>
            <w:r>
              <w:rPr>
                <w:rFonts w:ascii="Arial" w:cs="Arial" w:eastAsia="Arial" w:hAnsi="Arial"/>
                <w:sz w:val="13"/>
                <w:szCs w:val="13"/>
                <w:color w:val="auto"/>
              </w:rPr>
              <w:t>7,613</w:t>
            </w:r>
          </w:p>
        </w:tc>
        <w:tc>
          <w:tcPr>
            <w:tcW w:w="80" w:type="dxa"/>
            <w:vAlign w:val="bottom"/>
          </w:tcPr>
          <w:p>
            <w:pPr>
              <w:spacing w:after="0"/>
              <w:rPr>
                <w:sz w:val="14"/>
                <w:szCs w:val="14"/>
                <w:color w:val="auto"/>
              </w:rPr>
            </w:pP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117</w:t>
            </w:r>
          </w:p>
        </w:tc>
        <w:tc>
          <w:tcPr>
            <w:tcW w:w="920" w:type="dxa"/>
            <w:vAlign w:val="bottom"/>
            <w:gridSpan w:val="2"/>
          </w:tcPr>
          <w:p>
            <w:pPr>
              <w:jc w:val="right"/>
              <w:ind w:right="140"/>
              <w:spacing w:after="0"/>
              <w:rPr>
                <w:sz w:val="20"/>
                <w:szCs w:val="20"/>
                <w:color w:val="auto"/>
              </w:rPr>
            </w:pPr>
            <w:r>
              <w:rPr>
                <w:rFonts w:ascii="Arial" w:cs="Arial" w:eastAsia="Arial" w:hAnsi="Arial"/>
                <w:sz w:val="13"/>
                <w:szCs w:val="13"/>
                <w:color w:val="auto"/>
              </w:rPr>
              <w:t>2%</w:t>
            </w:r>
          </w:p>
        </w:tc>
        <w:tc>
          <w:tcPr>
            <w:tcW w:w="80" w:type="dxa"/>
            <w:vAlign w:val="bottom"/>
          </w:tcPr>
          <w:p>
            <w:pPr>
              <w:jc w:val="right"/>
              <w:spacing w:after="0"/>
              <w:rPr>
                <w:sz w:val="20"/>
                <w:szCs w:val="20"/>
                <w:color w:val="auto"/>
              </w:rPr>
            </w:pPr>
            <w:r>
              <w:rPr>
                <w:rFonts w:ascii="Arial" w:cs="Arial" w:eastAsia="Arial" w:hAnsi="Arial"/>
                <w:sz w:val="9"/>
                <w:szCs w:val="9"/>
                <w:color w:val="auto"/>
                <w:w w:val="78"/>
              </w:rPr>
              <w:t>$</w:t>
            </w:r>
          </w:p>
        </w:tc>
        <w:tc>
          <w:tcPr>
            <w:tcW w:w="620" w:type="dxa"/>
            <w:vAlign w:val="bottom"/>
            <w:gridSpan w:val="2"/>
          </w:tcPr>
          <w:p>
            <w:pPr>
              <w:jc w:val="right"/>
              <w:ind w:right="20"/>
              <w:spacing w:after="0"/>
              <w:rPr>
                <w:sz w:val="20"/>
                <w:szCs w:val="20"/>
                <w:color w:val="auto"/>
              </w:rPr>
            </w:pPr>
            <w:r>
              <w:rPr>
                <w:rFonts w:ascii="Arial" w:cs="Arial" w:eastAsia="Arial" w:hAnsi="Arial"/>
                <w:sz w:val="13"/>
                <w:szCs w:val="13"/>
                <w:color w:val="auto"/>
              </w:rPr>
              <w:t>183</w:t>
            </w:r>
          </w:p>
        </w:tc>
        <w:tc>
          <w:tcPr>
            <w:tcW w:w="100" w:type="dxa"/>
            <w:vAlign w:val="bottom"/>
          </w:tcPr>
          <w:p>
            <w:pPr>
              <w:spacing w:after="0"/>
              <w:rPr>
                <w:sz w:val="14"/>
                <w:szCs w:val="14"/>
                <w:color w:val="auto"/>
              </w:rPr>
            </w:pPr>
          </w:p>
        </w:tc>
        <w:tc>
          <w:tcPr>
            <w:tcW w:w="920" w:type="dxa"/>
            <w:vAlign w:val="bottom"/>
            <w:gridSpan w:val="3"/>
          </w:tcPr>
          <w:p>
            <w:pPr>
              <w:jc w:val="right"/>
              <w:ind w:right="40"/>
              <w:spacing w:after="0"/>
              <w:rPr>
                <w:sz w:val="20"/>
                <w:szCs w:val="20"/>
                <w:color w:val="auto"/>
              </w:rPr>
            </w:pPr>
            <w:r>
              <w:rPr>
                <w:rFonts w:ascii="Arial" w:cs="Arial" w:eastAsia="Arial" w:hAnsi="Arial"/>
                <w:sz w:val="13"/>
                <w:szCs w:val="13"/>
                <w:color w:val="auto"/>
              </w:rPr>
              <w:t>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76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  "n.m." means not meaningful.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426720</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1" w:right="239" w:bottom="1440" w:gutter="0" w:footer="0" w:header="0"/>
        </w:sectPr>
      </w:pPr>
    </w:p>
    <w:bookmarkStart w:id="18" w:name="page19"/>
    <w:bookmarkEnd w:id="18"/>
    <w:p>
      <w:pPr>
        <w:ind w:left="10540"/>
        <w:spacing w:after="0"/>
        <w:rPr>
          <w:sz w:val="20"/>
          <w:szCs w:val="20"/>
          <w:color w:val="auto"/>
        </w:rPr>
      </w:pPr>
      <w:r>
        <w:rPr>
          <w:rFonts w:ascii="Arial" w:cs="Arial" w:eastAsia="Arial" w:hAnsi="Arial"/>
          <w:sz w:val="18"/>
          <w:szCs w:val="18"/>
          <w:color w:val="auto"/>
        </w:rPr>
        <w:t>EXHIBIT II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INCOME</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149"/>
        </w:trPr>
        <w:tc>
          <w:tcPr>
            <w:tcW w:w="20" w:type="dxa"/>
            <w:vAlign w:val="bottom"/>
          </w:tcPr>
          <w:p>
            <w:pPr>
              <w:spacing w:after="0"/>
              <w:rPr>
                <w:sz w:val="13"/>
                <w:szCs w:val="13"/>
                <w:color w:val="auto"/>
              </w:rPr>
            </w:pPr>
          </w:p>
        </w:tc>
        <w:tc>
          <w:tcPr>
            <w:tcW w:w="3760" w:type="dxa"/>
            <w:vAlign w:val="bottom"/>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2560" w:type="dxa"/>
            <w:vAlign w:val="bottom"/>
            <w:tcBorders>
              <w:bottom w:val="single" w:sz="8" w:color="auto"/>
            </w:tcBorders>
            <w:gridSpan w:val="6"/>
          </w:tcPr>
          <w:p>
            <w:pPr>
              <w:jc w:val="center"/>
              <w:ind w:left="357"/>
              <w:spacing w:after="0"/>
              <w:rPr>
                <w:sz w:val="20"/>
                <w:szCs w:val="20"/>
                <w:color w:val="auto"/>
              </w:rPr>
            </w:pPr>
            <w:r>
              <w:rPr>
                <w:rFonts w:ascii="Arial" w:cs="Arial" w:eastAsia="Arial" w:hAnsi="Arial"/>
                <w:sz w:val="13"/>
                <w:szCs w:val="13"/>
                <w:color w:val="auto"/>
                <w:w w:val="92"/>
              </w:rPr>
              <w:t>FOR THE THREE MONTHS ENDED</w:t>
            </w:r>
          </w:p>
        </w:tc>
        <w:tc>
          <w:tcPr>
            <w:tcW w:w="660" w:type="dxa"/>
            <w:vAlign w:val="bottom"/>
            <w:tcBorders>
              <w:bottom w:val="single" w:sz="8" w:color="auto"/>
            </w:tcBorders>
          </w:tcPr>
          <w:p>
            <w:pPr>
              <w:spacing w:after="0"/>
              <w:rPr>
                <w:sz w:val="13"/>
                <w:szCs w:val="13"/>
                <w:color w:val="auto"/>
              </w:rPr>
            </w:pPr>
          </w:p>
        </w:tc>
        <w:tc>
          <w:tcPr>
            <w:tcW w:w="140" w:type="dxa"/>
            <w:vAlign w:val="bottom"/>
            <w:tcBorders>
              <w:right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80" w:type="dxa"/>
            <w:vAlign w:val="bottom"/>
            <w:gridSpan w:val="2"/>
            <w:vMerge w:val="restart"/>
          </w:tcPr>
          <w:p>
            <w:pPr>
              <w:jc w:val="right"/>
              <w:ind w:right="500"/>
              <w:spacing w:after="0"/>
              <w:rPr>
                <w:sz w:val="20"/>
                <w:szCs w:val="20"/>
                <w:color w:val="auto"/>
              </w:rPr>
            </w:pPr>
            <w:r>
              <w:rPr>
                <w:rFonts w:ascii="Arial" w:cs="Arial" w:eastAsia="Arial" w:hAnsi="Arial"/>
                <w:sz w:val="13"/>
                <w:szCs w:val="13"/>
                <w:color w:val="auto"/>
              </w:rPr>
              <w:t>(A) - (B)</w:t>
            </w:r>
          </w:p>
        </w:tc>
        <w:tc>
          <w:tcPr>
            <w:tcW w:w="6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20" w:type="dxa"/>
            <w:vAlign w:val="bottom"/>
            <w:gridSpan w:val="2"/>
            <w:vMerge w:val="restart"/>
          </w:tcPr>
          <w:p>
            <w:pPr>
              <w:jc w:val="right"/>
              <w:ind w:right="340"/>
              <w:spacing w:after="0"/>
              <w:rPr>
                <w:sz w:val="20"/>
                <w:szCs w:val="20"/>
                <w:color w:val="auto"/>
              </w:rPr>
            </w:pPr>
            <w:r>
              <w:rPr>
                <w:rFonts w:ascii="Arial" w:cs="Arial" w:eastAsia="Arial" w:hAnsi="Arial"/>
                <w:sz w:val="13"/>
                <w:szCs w:val="13"/>
                <w:color w:val="auto"/>
                <w:w w:val="97"/>
              </w:rPr>
              <w:t>(A) - (C)</w:t>
            </w:r>
          </w:p>
        </w:tc>
        <w:tc>
          <w:tcPr>
            <w:tcW w:w="6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8"/>
        </w:trPr>
        <w:tc>
          <w:tcPr>
            <w:tcW w:w="20" w:type="dxa"/>
            <w:vAlign w:val="bottom"/>
          </w:tcPr>
          <w:p>
            <w:pPr>
              <w:spacing w:after="0"/>
              <w:rPr>
                <w:sz w:val="11"/>
                <w:szCs w:val="11"/>
                <w:color w:val="auto"/>
              </w:rPr>
            </w:pPr>
          </w:p>
        </w:tc>
        <w:tc>
          <w:tcPr>
            <w:tcW w:w="37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80" w:type="dxa"/>
            <w:vAlign w:val="bottom"/>
            <w:gridSpan w:val="2"/>
          </w:tcPr>
          <w:p>
            <w:pPr>
              <w:jc w:val="right"/>
              <w:ind w:right="620"/>
              <w:spacing w:after="0" w:line="128" w:lineRule="exact"/>
              <w:rPr>
                <w:sz w:val="20"/>
                <w:szCs w:val="20"/>
                <w:color w:val="auto"/>
              </w:rPr>
            </w:pPr>
            <w:r>
              <w:rPr>
                <w:rFonts w:ascii="Arial" w:cs="Arial" w:eastAsia="Arial" w:hAnsi="Arial"/>
                <w:sz w:val="13"/>
                <w:szCs w:val="13"/>
                <w:color w:val="auto"/>
              </w:rPr>
              <w:t>(A)</w:t>
            </w:r>
          </w:p>
        </w:tc>
        <w:tc>
          <w:tcPr>
            <w:tcW w:w="120" w:type="dxa"/>
            <w:vAlign w:val="bottom"/>
          </w:tcPr>
          <w:p>
            <w:pPr>
              <w:spacing w:after="0"/>
              <w:rPr>
                <w:sz w:val="11"/>
                <w:szCs w:val="11"/>
                <w:color w:val="auto"/>
              </w:rPr>
            </w:pPr>
          </w:p>
        </w:tc>
        <w:tc>
          <w:tcPr>
            <w:tcW w:w="1120" w:type="dxa"/>
            <w:vAlign w:val="bottom"/>
            <w:gridSpan w:val="2"/>
          </w:tcPr>
          <w:p>
            <w:pPr>
              <w:jc w:val="center"/>
              <w:ind w:right="340"/>
              <w:spacing w:after="0" w:line="128" w:lineRule="exact"/>
              <w:rPr>
                <w:sz w:val="20"/>
                <w:szCs w:val="20"/>
                <w:color w:val="auto"/>
              </w:rPr>
            </w:pPr>
            <w:r>
              <w:rPr>
                <w:rFonts w:ascii="Arial" w:cs="Arial" w:eastAsia="Arial" w:hAnsi="Arial"/>
                <w:sz w:val="13"/>
                <w:szCs w:val="13"/>
                <w:color w:val="auto"/>
              </w:rPr>
              <w:t>(B)</w:t>
            </w:r>
          </w:p>
        </w:tc>
        <w:tc>
          <w:tcPr>
            <w:tcW w:w="340" w:type="dxa"/>
            <w:vAlign w:val="bottom"/>
          </w:tcPr>
          <w:p>
            <w:pPr>
              <w:spacing w:after="0"/>
              <w:rPr>
                <w:sz w:val="11"/>
                <w:szCs w:val="11"/>
                <w:color w:val="auto"/>
              </w:rPr>
            </w:pPr>
          </w:p>
        </w:tc>
        <w:tc>
          <w:tcPr>
            <w:tcW w:w="660" w:type="dxa"/>
            <w:vAlign w:val="bottom"/>
          </w:tcPr>
          <w:p>
            <w:pPr>
              <w:jc w:val="right"/>
              <w:ind w:right="357"/>
              <w:spacing w:after="0" w:line="128" w:lineRule="exact"/>
              <w:rPr>
                <w:sz w:val="20"/>
                <w:szCs w:val="20"/>
                <w:color w:val="auto"/>
              </w:rPr>
            </w:pPr>
            <w:r>
              <w:rPr>
                <w:rFonts w:ascii="Arial" w:cs="Arial" w:eastAsia="Arial" w:hAnsi="Arial"/>
                <w:sz w:val="13"/>
                <w:szCs w:val="13"/>
                <w:color w:val="auto"/>
              </w:rPr>
              <w:t>(C)</w:t>
            </w: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vMerge w:val="continue"/>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gridSpan w:val="2"/>
            <w:vMerge w:val="continue"/>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rPr>
                <w:sz w:val="12"/>
                <w:szCs w:val="12"/>
                <w:color w:val="auto"/>
              </w:rPr>
            </w:pPr>
          </w:p>
        </w:tc>
        <w:tc>
          <w:tcPr>
            <w:tcW w:w="1220" w:type="dxa"/>
            <w:vAlign w:val="bottom"/>
            <w:gridSpan w:val="3"/>
          </w:tcPr>
          <w:p>
            <w:pPr>
              <w:spacing w:after="0"/>
              <w:rPr>
                <w:sz w:val="20"/>
                <w:szCs w:val="20"/>
                <w:color w:val="auto"/>
              </w:rPr>
            </w:pPr>
            <w:r>
              <w:rPr>
                <w:rFonts w:ascii="Arial" w:cs="Arial" w:eastAsia="Arial" w:hAnsi="Arial"/>
                <w:sz w:val="13"/>
                <w:szCs w:val="13"/>
                <w:color w:val="auto"/>
              </w:rPr>
              <w:t>September 30, 2014</w:t>
            </w:r>
          </w:p>
        </w:tc>
        <w:tc>
          <w:tcPr>
            <w:tcW w:w="120" w:type="dxa"/>
            <w:vAlign w:val="bottom"/>
          </w:tcPr>
          <w:p>
            <w:pPr>
              <w:spacing w:after="0"/>
              <w:rPr>
                <w:sz w:val="12"/>
                <w:szCs w:val="12"/>
                <w:color w:val="auto"/>
              </w:rPr>
            </w:pPr>
          </w:p>
        </w:tc>
        <w:tc>
          <w:tcPr>
            <w:tcW w:w="1120" w:type="dxa"/>
            <w:vAlign w:val="bottom"/>
            <w:gridSpan w:val="2"/>
          </w:tcPr>
          <w:p>
            <w:pPr>
              <w:jc w:val="center"/>
              <w:ind w:right="340"/>
              <w:spacing w:after="0"/>
              <w:rPr>
                <w:sz w:val="20"/>
                <w:szCs w:val="20"/>
                <w:color w:val="auto"/>
              </w:rPr>
            </w:pPr>
            <w:r>
              <w:rPr>
                <w:rFonts w:ascii="Arial" w:cs="Arial" w:eastAsia="Arial" w:hAnsi="Arial"/>
                <w:sz w:val="13"/>
                <w:szCs w:val="13"/>
                <w:color w:val="auto"/>
                <w:w w:val="84"/>
              </w:rPr>
              <w:t>June 30, 2014</w:t>
            </w:r>
          </w:p>
        </w:tc>
        <w:tc>
          <w:tcPr>
            <w:tcW w:w="1140" w:type="dxa"/>
            <w:vAlign w:val="bottom"/>
            <w:tcBorders>
              <w:right w:val="single" w:sz="8" w:color="auto"/>
            </w:tcBorders>
            <w:gridSpan w:val="3"/>
          </w:tcPr>
          <w:p>
            <w:pPr>
              <w:spacing w:after="0"/>
              <w:rPr>
                <w:sz w:val="20"/>
                <w:szCs w:val="20"/>
                <w:color w:val="auto"/>
              </w:rPr>
            </w:pPr>
            <w:r>
              <w:rPr>
                <w:rFonts w:ascii="Arial" w:cs="Arial" w:eastAsia="Arial" w:hAnsi="Arial"/>
                <w:sz w:val="13"/>
                <w:szCs w:val="13"/>
                <w:color w:val="auto"/>
                <w:w w:val="93"/>
              </w:rPr>
              <w:t>September 30, 2013</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80" w:type="dxa"/>
            <w:vAlign w:val="bottom"/>
            <w:gridSpan w:val="2"/>
          </w:tcPr>
          <w:p>
            <w:pPr>
              <w:jc w:val="right"/>
              <w:ind w:right="460"/>
              <w:spacing w:after="0"/>
              <w:rPr>
                <w:sz w:val="20"/>
                <w:szCs w:val="20"/>
                <w:color w:val="auto"/>
              </w:rPr>
            </w:pPr>
            <w:r>
              <w:rPr>
                <w:rFonts w:ascii="Arial" w:cs="Arial" w:eastAsia="Arial" w:hAnsi="Arial"/>
                <w:sz w:val="13"/>
                <w:szCs w:val="13"/>
                <w:color w:val="auto"/>
              </w:rPr>
              <w:t>CHANGE</w:t>
            </w:r>
          </w:p>
        </w:tc>
        <w:tc>
          <w:tcPr>
            <w:tcW w:w="660" w:type="dxa"/>
            <w:vAlign w:val="bottom"/>
          </w:tcPr>
          <w:p>
            <w:pPr>
              <w:jc w:val="right"/>
              <w:ind w:right="217"/>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gridSpan w:val="2"/>
          </w:tcPr>
          <w:p>
            <w:pPr>
              <w:jc w:val="right"/>
              <w:ind w:right="300"/>
              <w:spacing w:after="0"/>
              <w:rPr>
                <w:sz w:val="20"/>
                <w:szCs w:val="20"/>
                <w:color w:val="auto"/>
              </w:rPr>
            </w:pPr>
            <w:r>
              <w:rPr>
                <w:rFonts w:ascii="Arial" w:cs="Arial" w:eastAsia="Arial" w:hAnsi="Arial"/>
                <w:sz w:val="13"/>
                <w:szCs w:val="13"/>
                <w:color w:val="auto"/>
                <w:w w:val="89"/>
              </w:rPr>
              <w:t>CHANGE</w:t>
            </w:r>
          </w:p>
        </w:tc>
        <w:tc>
          <w:tcPr>
            <w:tcW w:w="680" w:type="dxa"/>
            <w:vAlign w:val="bottom"/>
          </w:tcPr>
          <w:p>
            <w:pPr>
              <w:jc w:val="right"/>
              <w:ind w:right="237"/>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760" w:type="dxa"/>
            <w:vAlign w:val="bottom"/>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90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34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INCOME STATEMENT DATA:</w:t>
            </w: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Interest income</w:t>
            </w:r>
          </w:p>
        </w:tc>
        <w:tc>
          <w:tcPr>
            <w:tcW w:w="24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54,785</w:t>
            </w:r>
          </w:p>
        </w:tc>
        <w:tc>
          <w:tcPr>
            <w:tcW w:w="120" w:type="dxa"/>
            <w:vAlign w:val="bottom"/>
          </w:tcPr>
          <w:p>
            <w:pPr>
              <w:jc w:val="right"/>
              <w:ind w:right="13"/>
              <w:spacing w:after="0"/>
              <w:rPr>
                <w:sz w:val="20"/>
                <w:szCs w:val="20"/>
                <w:color w:val="auto"/>
              </w:rPr>
            </w:pPr>
            <w:r>
              <w:rPr>
                <w:rFonts w:ascii="Arial" w:cs="Arial" w:eastAsia="Arial" w:hAnsi="Arial"/>
                <w:sz w:val="9"/>
                <w:szCs w:val="9"/>
                <w:color w:val="auto"/>
                <w:w w:val="78"/>
              </w:rPr>
              <w:t>$</w:t>
            </w:r>
          </w:p>
        </w:tc>
        <w:tc>
          <w:tcPr>
            <w:tcW w:w="11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52,073</w:t>
            </w:r>
          </w:p>
        </w:tc>
        <w:tc>
          <w:tcPr>
            <w:tcW w:w="34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8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56,003</w:t>
            </w:r>
          </w:p>
        </w:tc>
        <w:tc>
          <w:tcPr>
            <w:tcW w:w="80" w:type="dxa"/>
            <w:vAlign w:val="bottom"/>
          </w:tcPr>
          <w:p>
            <w:pPr>
              <w:spacing w:after="0"/>
              <w:rPr>
                <w:sz w:val="11"/>
                <w:szCs w:val="11"/>
                <w:color w:val="auto"/>
              </w:rPr>
            </w:pP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860" w:type="dxa"/>
            <w:vAlign w:val="bottom"/>
          </w:tcPr>
          <w:p>
            <w:pPr>
              <w:jc w:val="right"/>
              <w:spacing w:after="0" w:line="135" w:lineRule="exact"/>
              <w:rPr>
                <w:sz w:val="20"/>
                <w:szCs w:val="20"/>
                <w:color w:val="auto"/>
              </w:rPr>
            </w:pPr>
            <w:r>
              <w:rPr>
                <w:rFonts w:ascii="Arial" w:cs="Arial" w:eastAsia="Arial" w:hAnsi="Arial"/>
                <w:sz w:val="13"/>
                <w:szCs w:val="13"/>
                <w:color w:val="auto"/>
              </w:rPr>
              <w:t>2,712</w:t>
            </w:r>
          </w:p>
        </w:tc>
        <w:tc>
          <w:tcPr>
            <w:tcW w:w="220" w:type="dxa"/>
            <w:vAlign w:val="bottom"/>
          </w:tcPr>
          <w:p>
            <w:pPr>
              <w:spacing w:after="0"/>
              <w:rPr>
                <w:sz w:val="11"/>
                <w:szCs w:val="11"/>
                <w:color w:val="auto"/>
              </w:rPr>
            </w:pPr>
          </w:p>
        </w:tc>
        <w:tc>
          <w:tcPr>
            <w:tcW w:w="9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w:t>
            </w:r>
          </w:p>
        </w:tc>
        <w:tc>
          <w:tcPr>
            <w:tcW w:w="14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w:t>
            </w:r>
          </w:p>
        </w:tc>
        <w:tc>
          <w:tcPr>
            <w:tcW w:w="8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(1,218)</w:t>
            </w:r>
          </w:p>
        </w:tc>
        <w:tc>
          <w:tcPr>
            <w:tcW w:w="86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3"/>
                <w:szCs w:val="13"/>
                <w:color w:val="auto"/>
              </w:rPr>
              <w:t>Interest expense</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(17,939)</w:t>
            </w:r>
          </w:p>
        </w:tc>
        <w:tc>
          <w:tcPr>
            <w:tcW w:w="1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(18,181)</w:t>
            </w:r>
          </w:p>
        </w:tc>
        <w:tc>
          <w:tcPr>
            <w:tcW w:w="340" w:type="dxa"/>
            <w:vAlign w:val="bottom"/>
            <w:shd w:val="clear" w:color="auto" w:fill="CCEEFF"/>
          </w:tcPr>
          <w:p>
            <w:pPr>
              <w:spacing w:after="0"/>
              <w:rPr>
                <w:sz w:val="12"/>
                <w:szCs w:val="12"/>
                <w:color w:val="auto"/>
              </w:rPr>
            </w:pPr>
          </w:p>
        </w:tc>
        <w:tc>
          <w:tcPr>
            <w:tcW w:w="800" w:type="dxa"/>
            <w:vAlign w:val="bottom"/>
            <w:tcBorders>
              <w:right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(19,410)</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242</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1,471</w:t>
            </w: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(8)</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760" w:type="dxa"/>
            <w:vAlign w:val="bottom"/>
          </w:tcPr>
          <w:p>
            <w:pPr>
              <w:spacing w:after="0" w:line="129" w:lineRule="exact"/>
              <w:rPr>
                <w:sz w:val="20"/>
                <w:szCs w:val="20"/>
                <w:color w:val="auto"/>
              </w:rPr>
            </w:pPr>
            <w:r>
              <w:rPr>
                <w:rFonts w:ascii="Arial" w:cs="Arial" w:eastAsia="Arial" w:hAnsi="Arial"/>
                <w:sz w:val="13"/>
                <w:szCs w:val="13"/>
                <w:color w:val="auto"/>
              </w:rPr>
              <w:t>NET INTEREST INCOME</w:t>
            </w: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36,846</w:t>
            </w: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90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33,892</w:t>
            </w:r>
          </w:p>
        </w:tc>
        <w:tc>
          <w:tcPr>
            <w:tcW w:w="220" w:type="dxa"/>
            <w:vAlign w:val="bottom"/>
          </w:tcPr>
          <w:p>
            <w:pPr>
              <w:spacing w:after="0"/>
              <w:rPr>
                <w:sz w:val="11"/>
                <w:szCs w:val="11"/>
                <w:color w:val="auto"/>
              </w:rPr>
            </w:pPr>
          </w:p>
        </w:tc>
        <w:tc>
          <w:tcPr>
            <w:tcW w:w="34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36,593</w:t>
            </w: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2,954</w:t>
            </w:r>
          </w:p>
        </w:tc>
        <w:tc>
          <w:tcPr>
            <w:tcW w:w="220" w:type="dxa"/>
            <w:vAlign w:val="bottom"/>
          </w:tcPr>
          <w:p>
            <w:pPr>
              <w:spacing w:after="0"/>
              <w:rPr>
                <w:sz w:val="11"/>
                <w:szCs w:val="11"/>
                <w:color w:val="auto"/>
              </w:rPr>
            </w:pPr>
          </w:p>
        </w:tc>
        <w:tc>
          <w:tcPr>
            <w:tcW w:w="900" w:type="dxa"/>
            <w:vAlign w:val="bottom"/>
            <w:gridSpan w:val="2"/>
          </w:tcPr>
          <w:p>
            <w:pPr>
              <w:jc w:val="right"/>
              <w:ind w:right="240"/>
              <w:spacing w:after="0" w:line="129" w:lineRule="exact"/>
              <w:rPr>
                <w:sz w:val="20"/>
                <w:szCs w:val="20"/>
                <w:color w:val="auto"/>
              </w:rPr>
            </w:pPr>
            <w:r>
              <w:rPr>
                <w:rFonts w:ascii="Arial" w:cs="Arial" w:eastAsia="Arial" w:hAnsi="Arial"/>
                <w:sz w:val="13"/>
                <w:szCs w:val="13"/>
                <w:color w:val="auto"/>
              </w:rPr>
              <w:t>9</w:t>
            </w:r>
          </w:p>
        </w:tc>
        <w:tc>
          <w:tcPr>
            <w:tcW w:w="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253</w:t>
            </w:r>
          </w:p>
        </w:tc>
        <w:tc>
          <w:tcPr>
            <w:tcW w:w="220" w:type="dxa"/>
            <w:vAlign w:val="bottom"/>
          </w:tcPr>
          <w:p>
            <w:pPr>
              <w:spacing w:after="0"/>
              <w:rPr>
                <w:sz w:val="11"/>
                <w:szCs w:val="11"/>
                <w:color w:val="auto"/>
              </w:rPr>
            </w:pPr>
          </w:p>
        </w:tc>
        <w:tc>
          <w:tcPr>
            <w:tcW w:w="860" w:type="dxa"/>
            <w:vAlign w:val="bottom"/>
            <w:gridSpan w:val="2"/>
          </w:tcPr>
          <w:p>
            <w:pPr>
              <w:jc w:val="right"/>
              <w:ind w:right="180"/>
              <w:spacing w:after="0" w:line="129" w:lineRule="exact"/>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3"/>
                <w:szCs w:val="13"/>
                <w:color w:val="auto"/>
              </w:rPr>
              <w:t>Provision for loan losses</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(1,140)</w:t>
            </w:r>
          </w:p>
        </w:tc>
        <w:tc>
          <w:tcPr>
            <w:tcW w:w="1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(3,430)</w:t>
            </w:r>
          </w:p>
        </w:tc>
        <w:tc>
          <w:tcPr>
            <w:tcW w:w="340" w:type="dxa"/>
            <w:vAlign w:val="bottom"/>
            <w:shd w:val="clear" w:color="auto" w:fill="CCEEFF"/>
          </w:tcPr>
          <w:p>
            <w:pPr>
              <w:spacing w:after="0"/>
              <w:rPr>
                <w:sz w:val="12"/>
                <w:szCs w:val="12"/>
                <w:color w:val="auto"/>
              </w:rPr>
            </w:pPr>
          </w:p>
        </w:tc>
        <w:tc>
          <w:tcPr>
            <w:tcW w:w="800" w:type="dxa"/>
            <w:vAlign w:val="bottom"/>
            <w:tcBorders>
              <w:right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(3,901)</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2,290</w:t>
            </w: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(67)</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2,761</w:t>
            </w: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(71)</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760" w:type="dxa"/>
            <w:vAlign w:val="bottom"/>
          </w:tcPr>
          <w:p>
            <w:pPr>
              <w:spacing w:after="0" w:line="129" w:lineRule="exact"/>
              <w:rPr>
                <w:sz w:val="20"/>
                <w:szCs w:val="20"/>
                <w:color w:val="auto"/>
              </w:rPr>
            </w:pPr>
            <w:r>
              <w:rPr>
                <w:rFonts w:ascii="Arial" w:cs="Arial" w:eastAsia="Arial" w:hAnsi="Arial"/>
                <w:sz w:val="13"/>
                <w:szCs w:val="13"/>
                <w:color w:val="auto"/>
              </w:rPr>
              <w:t>NET INTEREST INCOME, AFTER PROVISION</w:t>
            </w: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90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34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ind w:left="20"/>
              <w:spacing w:after="0" w:line="135" w:lineRule="exact"/>
              <w:rPr>
                <w:sz w:val="20"/>
                <w:szCs w:val="20"/>
                <w:color w:val="auto"/>
              </w:rPr>
            </w:pPr>
            <w:r>
              <w:rPr>
                <w:rFonts w:ascii="Arial" w:cs="Arial" w:eastAsia="Arial" w:hAnsi="Arial"/>
                <w:sz w:val="13"/>
                <w:szCs w:val="13"/>
                <w:color w:val="auto"/>
              </w:rPr>
              <w:t>FOR LOAN LOSSES</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35,706</w:t>
            </w:r>
          </w:p>
        </w:tc>
        <w:tc>
          <w:tcPr>
            <w:tcW w:w="12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30,462</w:t>
            </w:r>
          </w:p>
        </w:tc>
        <w:tc>
          <w:tcPr>
            <w:tcW w:w="340" w:type="dxa"/>
            <w:vAlign w:val="bottom"/>
            <w:shd w:val="clear" w:color="auto" w:fill="CCEEFF"/>
          </w:tcPr>
          <w:p>
            <w:pPr>
              <w:spacing w:after="0"/>
              <w:rPr>
                <w:sz w:val="11"/>
                <w:szCs w:val="11"/>
                <w:color w:val="auto"/>
              </w:rPr>
            </w:pPr>
          </w:p>
        </w:tc>
        <w:tc>
          <w:tcPr>
            <w:tcW w:w="800" w:type="dxa"/>
            <w:vAlign w:val="bottom"/>
            <w:tcBorders>
              <w:right w:val="single" w:sz="8" w:color="auto"/>
            </w:tcBorders>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32,692</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5,244</w:t>
            </w:r>
          </w:p>
        </w:tc>
        <w:tc>
          <w:tcPr>
            <w:tcW w:w="22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17</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3,014</w:t>
            </w:r>
          </w:p>
        </w:tc>
        <w:tc>
          <w:tcPr>
            <w:tcW w:w="86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9</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7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OTHER INCOME (EXPENSE):</w:t>
            </w: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760" w:type="dxa"/>
            <w:vAlign w:val="bottom"/>
          </w:tcPr>
          <w:p>
            <w:pPr>
              <w:spacing w:after="0" w:line="121" w:lineRule="exact"/>
              <w:rPr>
                <w:sz w:val="20"/>
                <w:szCs w:val="20"/>
                <w:color w:val="auto"/>
              </w:rPr>
            </w:pPr>
            <w:r>
              <w:rPr>
                <w:rFonts w:ascii="Arial" w:cs="Arial" w:eastAsia="Arial" w:hAnsi="Arial"/>
                <w:sz w:val="13"/>
                <w:szCs w:val="13"/>
                <w:color w:val="auto"/>
                <w:w w:val="93"/>
              </w:rPr>
              <w:t>Reversal of provision (provision) for losses on off-balance sheet credit</w:t>
            </w:r>
          </w:p>
        </w:tc>
        <w:tc>
          <w:tcPr>
            <w:tcW w:w="2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3780" w:type="dxa"/>
            <w:vAlign w:val="bottom"/>
            <w:gridSpan w:val="2"/>
          </w:tcPr>
          <w:p>
            <w:pPr>
              <w:spacing w:after="0"/>
              <w:rPr>
                <w:sz w:val="20"/>
                <w:szCs w:val="20"/>
                <w:color w:val="auto"/>
              </w:rPr>
            </w:pPr>
            <w:r>
              <w:rPr>
                <w:rFonts w:ascii="Arial" w:cs="Arial" w:eastAsia="Arial" w:hAnsi="Arial"/>
                <w:sz w:val="13"/>
                <w:szCs w:val="13"/>
                <w:color w:val="auto"/>
              </w:rPr>
              <w:t>risk</w:t>
            </w:r>
          </w:p>
        </w:tc>
        <w:tc>
          <w:tcPr>
            <w:tcW w:w="240" w:type="dxa"/>
            <w:vAlign w:val="bottom"/>
          </w:tcPr>
          <w:p>
            <w:pPr>
              <w:spacing w:after="0"/>
              <w:rPr>
                <w:sz w:val="12"/>
                <w:szCs w:val="12"/>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3"/>
                <w:szCs w:val="13"/>
                <w:color w:val="auto"/>
              </w:rPr>
              <w:t>(2,632)</w:t>
            </w:r>
          </w:p>
        </w:tc>
        <w:tc>
          <w:tcPr>
            <w:tcW w:w="120" w:type="dxa"/>
            <w:vAlign w:val="bottom"/>
          </w:tcPr>
          <w:p>
            <w:pPr>
              <w:spacing w:after="0"/>
              <w:rPr>
                <w:sz w:val="12"/>
                <w:szCs w:val="12"/>
                <w:color w:val="auto"/>
              </w:rPr>
            </w:pP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(254)</w:t>
            </w:r>
          </w:p>
        </w:tc>
        <w:tc>
          <w:tcPr>
            <w:tcW w:w="340" w:type="dxa"/>
            <w:vAlign w:val="bottom"/>
          </w:tcPr>
          <w:p>
            <w:pPr>
              <w:spacing w:after="0"/>
              <w:rPr>
                <w:sz w:val="12"/>
                <w:szCs w:val="12"/>
                <w:color w:val="auto"/>
              </w:rPr>
            </w:pPr>
          </w:p>
        </w:tc>
        <w:tc>
          <w:tcPr>
            <w:tcW w:w="800" w:type="dxa"/>
            <w:vAlign w:val="bottom"/>
            <w:tcBorders>
              <w:right w:val="single" w:sz="8" w:color="auto"/>
            </w:tcBorders>
            <w:gridSpan w:val="2"/>
          </w:tcPr>
          <w:p>
            <w:pPr>
              <w:jc w:val="right"/>
              <w:ind w:right="140"/>
              <w:spacing w:after="0"/>
              <w:rPr>
                <w:sz w:val="20"/>
                <w:szCs w:val="20"/>
                <w:color w:val="auto"/>
              </w:rPr>
            </w:pPr>
            <w:r>
              <w:rPr>
                <w:rFonts w:ascii="Arial" w:cs="Arial" w:eastAsia="Arial" w:hAnsi="Arial"/>
                <w:sz w:val="13"/>
                <w:szCs w:val="13"/>
                <w:color w:val="auto"/>
              </w:rPr>
              <w:t>5,136</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3"/>
                <w:szCs w:val="13"/>
                <w:color w:val="auto"/>
              </w:rPr>
              <w:t>(2,378)</w:t>
            </w:r>
          </w:p>
        </w:tc>
        <w:tc>
          <w:tcPr>
            <w:tcW w:w="900" w:type="dxa"/>
            <w:vAlign w:val="bottom"/>
            <w:gridSpan w:val="2"/>
          </w:tcPr>
          <w:p>
            <w:pPr>
              <w:jc w:val="right"/>
              <w:ind w:right="240"/>
              <w:spacing w:after="0"/>
              <w:rPr>
                <w:sz w:val="20"/>
                <w:szCs w:val="20"/>
                <w:color w:val="auto"/>
              </w:rPr>
            </w:pPr>
            <w:r>
              <w:rPr>
                <w:rFonts w:ascii="Arial" w:cs="Arial" w:eastAsia="Arial" w:hAnsi="Arial"/>
                <w:sz w:val="13"/>
                <w:szCs w:val="13"/>
                <w:color w:val="auto"/>
              </w:rPr>
              <w:t>936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gridSpan w:val="2"/>
          </w:tcPr>
          <w:p>
            <w:pPr>
              <w:jc w:val="right"/>
              <w:ind w:right="180"/>
              <w:spacing w:after="0"/>
              <w:rPr>
                <w:sz w:val="20"/>
                <w:szCs w:val="20"/>
                <w:color w:val="auto"/>
              </w:rPr>
            </w:pPr>
            <w:r>
              <w:rPr>
                <w:rFonts w:ascii="Arial" w:cs="Arial" w:eastAsia="Arial" w:hAnsi="Arial"/>
                <w:sz w:val="13"/>
                <w:szCs w:val="13"/>
                <w:color w:val="auto"/>
              </w:rPr>
              <w:t>(7,768)</w:t>
            </w:r>
          </w:p>
        </w:tc>
        <w:tc>
          <w:tcPr>
            <w:tcW w:w="860" w:type="dxa"/>
            <w:vAlign w:val="bottom"/>
            <w:gridSpan w:val="2"/>
          </w:tcPr>
          <w:p>
            <w:pPr>
              <w:jc w:val="right"/>
              <w:ind w:right="140"/>
              <w:spacing w:after="0"/>
              <w:rPr>
                <w:sz w:val="20"/>
                <w:szCs w:val="20"/>
                <w:color w:val="auto"/>
              </w:rPr>
            </w:pPr>
            <w:r>
              <w:rPr>
                <w:rFonts w:ascii="Arial" w:cs="Arial" w:eastAsia="Arial" w:hAnsi="Arial"/>
                <w:sz w:val="13"/>
                <w:szCs w:val="13"/>
                <w:color w:val="auto"/>
              </w:rPr>
              <w:t>(151)</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Fees and commissions, net</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4,116</w:t>
            </w:r>
          </w:p>
        </w:tc>
        <w:tc>
          <w:tcPr>
            <w:tcW w:w="12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4,202</w:t>
            </w:r>
          </w:p>
        </w:tc>
        <w:tc>
          <w:tcPr>
            <w:tcW w:w="340" w:type="dxa"/>
            <w:vAlign w:val="bottom"/>
            <w:shd w:val="clear" w:color="auto" w:fill="CCEEFF"/>
          </w:tcPr>
          <w:p>
            <w:pPr>
              <w:spacing w:after="0"/>
              <w:rPr>
                <w:sz w:val="11"/>
                <w:szCs w:val="11"/>
                <w:color w:val="auto"/>
              </w:rPr>
            </w:pPr>
          </w:p>
        </w:tc>
        <w:tc>
          <w:tcPr>
            <w:tcW w:w="800" w:type="dxa"/>
            <w:vAlign w:val="bottom"/>
            <w:tcBorders>
              <w:right w:val="single" w:sz="8" w:color="auto"/>
            </w:tcBorders>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3,754</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(86)</w:t>
            </w:r>
          </w:p>
        </w:tc>
        <w:tc>
          <w:tcPr>
            <w:tcW w:w="9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(2)</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362</w:t>
            </w:r>
          </w:p>
        </w:tc>
        <w:tc>
          <w:tcPr>
            <w:tcW w:w="6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10</w:t>
            </w: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Derivative financial instrument and hedging</w:t>
            </w:r>
          </w:p>
        </w:tc>
        <w:tc>
          <w:tcPr>
            <w:tcW w:w="240" w:type="dxa"/>
            <w:vAlign w:val="bottom"/>
          </w:tcPr>
          <w:p>
            <w:pPr>
              <w:spacing w:after="0"/>
              <w:rPr>
                <w:sz w:val="11"/>
                <w:szCs w:val="11"/>
                <w:color w:val="auto"/>
              </w:rPr>
            </w:pPr>
          </w:p>
        </w:tc>
        <w:tc>
          <w:tcPr>
            <w:tcW w:w="98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(179)</w:t>
            </w:r>
          </w:p>
        </w:tc>
        <w:tc>
          <w:tcPr>
            <w:tcW w:w="120" w:type="dxa"/>
            <w:vAlign w:val="bottom"/>
          </w:tcPr>
          <w:p>
            <w:pPr>
              <w:spacing w:after="0"/>
              <w:rPr>
                <w:sz w:val="11"/>
                <w:szCs w:val="11"/>
                <w:color w:val="auto"/>
              </w:rPr>
            </w:pPr>
          </w:p>
        </w:tc>
        <w:tc>
          <w:tcPr>
            <w:tcW w:w="11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(187)</w:t>
            </w:r>
          </w:p>
        </w:tc>
        <w:tc>
          <w:tcPr>
            <w:tcW w:w="340" w:type="dxa"/>
            <w:vAlign w:val="bottom"/>
          </w:tcPr>
          <w:p>
            <w:pPr>
              <w:spacing w:after="0"/>
              <w:rPr>
                <w:sz w:val="11"/>
                <w:szCs w:val="11"/>
                <w:color w:val="auto"/>
              </w:rPr>
            </w:pPr>
          </w:p>
        </w:tc>
        <w:tc>
          <w:tcPr>
            <w:tcW w:w="800" w:type="dxa"/>
            <w:vAlign w:val="bottom"/>
            <w:tcBorders>
              <w:right w:val="single" w:sz="8" w:color="auto"/>
            </w:tcBorders>
            <w:gridSpan w:val="2"/>
          </w:tcPr>
          <w:p>
            <w:pPr>
              <w:jc w:val="right"/>
              <w:ind w:right="100"/>
              <w:spacing w:after="0" w:line="135" w:lineRule="exact"/>
              <w:rPr>
                <w:sz w:val="20"/>
                <w:szCs w:val="20"/>
                <w:color w:val="auto"/>
              </w:rPr>
            </w:pPr>
            <w:r>
              <w:rPr>
                <w:rFonts w:ascii="Arial" w:cs="Arial" w:eastAsia="Arial" w:hAnsi="Arial"/>
                <w:sz w:val="13"/>
                <w:szCs w:val="13"/>
                <w:color w:val="auto"/>
              </w:rPr>
              <w:t>(559)</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w:t>
            </w:r>
          </w:p>
        </w:tc>
        <w:tc>
          <w:tcPr>
            <w:tcW w:w="9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(4)</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380</w:t>
            </w:r>
          </w:p>
        </w:tc>
        <w:tc>
          <w:tcPr>
            <w:tcW w:w="8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(68)</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Recoveries, net of impairment of assets</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7</w:t>
            </w:r>
          </w:p>
        </w:tc>
        <w:tc>
          <w:tcPr>
            <w:tcW w:w="340" w:type="dxa"/>
            <w:vAlign w:val="bottom"/>
            <w:shd w:val="clear" w:color="auto" w:fill="CCEEFF"/>
          </w:tcPr>
          <w:p>
            <w:pPr>
              <w:spacing w:after="0"/>
              <w:rPr>
                <w:sz w:val="11"/>
                <w:szCs w:val="11"/>
                <w:color w:val="auto"/>
              </w:rPr>
            </w:pPr>
          </w:p>
        </w:tc>
        <w:tc>
          <w:tcPr>
            <w:tcW w:w="800" w:type="dxa"/>
            <w:vAlign w:val="bottom"/>
            <w:tcBorders>
              <w:right w:val="single" w:sz="8" w:color="auto"/>
            </w:tcBorders>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(7)</w:t>
            </w:r>
          </w:p>
        </w:tc>
        <w:tc>
          <w:tcPr>
            <w:tcW w:w="9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(100)</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6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n.m. (*)</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Net gain (loss) from investment funds</w:t>
            </w:r>
          </w:p>
        </w:tc>
        <w:tc>
          <w:tcPr>
            <w:tcW w:w="240" w:type="dxa"/>
            <w:vAlign w:val="bottom"/>
          </w:tcPr>
          <w:p>
            <w:pPr>
              <w:spacing w:after="0"/>
              <w:rPr>
                <w:sz w:val="11"/>
                <w:szCs w:val="11"/>
                <w:color w:val="auto"/>
              </w:rPr>
            </w:pP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580</w:t>
            </w:r>
          </w:p>
        </w:tc>
        <w:tc>
          <w:tcPr>
            <w:tcW w:w="120" w:type="dxa"/>
            <w:vAlign w:val="bottom"/>
          </w:tcPr>
          <w:p>
            <w:pPr>
              <w:spacing w:after="0"/>
              <w:rPr>
                <w:sz w:val="11"/>
                <w:szCs w:val="11"/>
                <w:color w:val="auto"/>
              </w:rPr>
            </w:pPr>
          </w:p>
        </w:tc>
        <w:tc>
          <w:tcPr>
            <w:tcW w:w="11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(2,235)</w:t>
            </w:r>
          </w:p>
        </w:tc>
        <w:tc>
          <w:tcPr>
            <w:tcW w:w="340" w:type="dxa"/>
            <w:vAlign w:val="bottom"/>
          </w:tcPr>
          <w:p>
            <w:pPr>
              <w:spacing w:after="0"/>
              <w:rPr>
                <w:sz w:val="11"/>
                <w:szCs w:val="11"/>
                <w:color w:val="auto"/>
              </w:rPr>
            </w:pPr>
          </w:p>
        </w:tc>
        <w:tc>
          <w:tcPr>
            <w:tcW w:w="800" w:type="dxa"/>
            <w:vAlign w:val="bottom"/>
            <w:tcBorders>
              <w:right w:val="single" w:sz="8" w:color="auto"/>
            </w:tcBorders>
            <w:gridSpan w:val="2"/>
          </w:tcPr>
          <w:p>
            <w:pPr>
              <w:jc w:val="right"/>
              <w:ind w:right="100"/>
              <w:spacing w:after="0" w:line="135" w:lineRule="exact"/>
              <w:rPr>
                <w:sz w:val="20"/>
                <w:szCs w:val="20"/>
                <w:color w:val="auto"/>
              </w:rPr>
            </w:pPr>
            <w:r>
              <w:rPr>
                <w:rFonts w:ascii="Arial" w:cs="Arial" w:eastAsia="Arial" w:hAnsi="Arial"/>
                <w:sz w:val="13"/>
                <w:szCs w:val="13"/>
                <w:color w:val="auto"/>
              </w:rPr>
              <w:t>(8,075)</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tcPr>
          <w:p>
            <w:pPr>
              <w:jc w:val="right"/>
              <w:spacing w:after="0" w:line="135" w:lineRule="exact"/>
              <w:rPr>
                <w:sz w:val="20"/>
                <w:szCs w:val="20"/>
                <w:color w:val="auto"/>
              </w:rPr>
            </w:pPr>
            <w:r>
              <w:rPr>
                <w:rFonts w:ascii="Arial" w:cs="Arial" w:eastAsia="Arial" w:hAnsi="Arial"/>
                <w:sz w:val="13"/>
                <w:szCs w:val="13"/>
                <w:color w:val="auto"/>
              </w:rPr>
              <w:t>2,815</w:t>
            </w:r>
          </w:p>
        </w:tc>
        <w:tc>
          <w:tcPr>
            <w:tcW w:w="220" w:type="dxa"/>
            <w:vAlign w:val="bottom"/>
          </w:tcPr>
          <w:p>
            <w:pPr>
              <w:spacing w:after="0"/>
              <w:rPr>
                <w:sz w:val="11"/>
                <w:szCs w:val="11"/>
                <w:color w:val="auto"/>
              </w:rPr>
            </w:pPr>
          </w:p>
        </w:tc>
        <w:tc>
          <w:tcPr>
            <w:tcW w:w="9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(126)</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8,655</w:t>
            </w:r>
          </w:p>
        </w:tc>
        <w:tc>
          <w:tcPr>
            <w:tcW w:w="8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(107)</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gain (loss) from trading securities</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(245)</w:t>
            </w:r>
          </w:p>
        </w:tc>
        <w:tc>
          <w:tcPr>
            <w:tcW w:w="12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(48)</w:t>
            </w:r>
          </w:p>
        </w:tc>
        <w:tc>
          <w:tcPr>
            <w:tcW w:w="3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69</w:t>
            </w: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(197)</w:t>
            </w:r>
          </w:p>
        </w:tc>
        <w:tc>
          <w:tcPr>
            <w:tcW w:w="90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410</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(314)</w:t>
            </w:r>
          </w:p>
        </w:tc>
        <w:tc>
          <w:tcPr>
            <w:tcW w:w="86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(455)</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Net gain on sale of securities available-for-sale</w:t>
            </w:r>
          </w:p>
        </w:tc>
        <w:tc>
          <w:tcPr>
            <w:tcW w:w="240" w:type="dxa"/>
            <w:vAlign w:val="bottom"/>
          </w:tcPr>
          <w:p>
            <w:pPr>
              <w:spacing w:after="0"/>
              <w:rPr>
                <w:sz w:val="11"/>
                <w:szCs w:val="11"/>
                <w:color w:val="auto"/>
              </w:rPr>
            </w:pP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593</w:t>
            </w:r>
          </w:p>
        </w:tc>
        <w:tc>
          <w:tcPr>
            <w:tcW w:w="120" w:type="dxa"/>
            <w:vAlign w:val="bottom"/>
          </w:tcPr>
          <w:p>
            <w:pPr>
              <w:spacing w:after="0"/>
              <w:rPr>
                <w:sz w:val="11"/>
                <w:szCs w:val="11"/>
                <w:color w:val="auto"/>
              </w:rPr>
            </w:pPr>
          </w:p>
        </w:tc>
        <w:tc>
          <w:tcPr>
            <w:tcW w:w="11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954</w:t>
            </w:r>
          </w:p>
        </w:tc>
        <w:tc>
          <w:tcPr>
            <w:tcW w:w="340" w:type="dxa"/>
            <w:vAlign w:val="bottom"/>
          </w:tcPr>
          <w:p>
            <w:pPr>
              <w:spacing w:after="0"/>
              <w:rPr>
                <w:sz w:val="11"/>
                <w:szCs w:val="11"/>
                <w:color w:val="auto"/>
              </w:rPr>
            </w:pPr>
          </w:p>
        </w:tc>
        <w:tc>
          <w:tcPr>
            <w:tcW w:w="8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0</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(361)</w:t>
            </w:r>
          </w:p>
        </w:tc>
        <w:tc>
          <w:tcPr>
            <w:tcW w:w="9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(38)</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593</w:t>
            </w:r>
          </w:p>
        </w:tc>
        <w:tc>
          <w:tcPr>
            <w:tcW w:w="86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n.m. (*)</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gain (loss) on foreign currency exchange</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469</w:t>
            </w:r>
          </w:p>
        </w:tc>
        <w:tc>
          <w:tcPr>
            <w:tcW w:w="12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(73)</w:t>
            </w:r>
          </w:p>
        </w:tc>
        <w:tc>
          <w:tcPr>
            <w:tcW w:w="340" w:type="dxa"/>
            <w:vAlign w:val="bottom"/>
            <w:shd w:val="clear" w:color="auto" w:fill="CCEEFF"/>
          </w:tcPr>
          <w:p>
            <w:pPr>
              <w:spacing w:after="0"/>
              <w:rPr>
                <w:sz w:val="11"/>
                <w:szCs w:val="11"/>
                <w:color w:val="auto"/>
              </w:rPr>
            </w:pPr>
          </w:p>
        </w:tc>
        <w:tc>
          <w:tcPr>
            <w:tcW w:w="800" w:type="dxa"/>
            <w:vAlign w:val="bottom"/>
            <w:tcBorders>
              <w:right w:val="single" w:sz="8" w:color="auto"/>
            </w:tcBorders>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(654)</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542</w:t>
            </w:r>
          </w:p>
        </w:tc>
        <w:tc>
          <w:tcPr>
            <w:tcW w:w="9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(742)</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1,123</w:t>
            </w:r>
          </w:p>
        </w:tc>
        <w:tc>
          <w:tcPr>
            <w:tcW w:w="86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(172)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rPr>
                <w:sz w:val="20"/>
                <w:szCs w:val="20"/>
                <w:color w:val="auto"/>
              </w:rPr>
            </w:pPr>
            <w:r>
              <w:rPr>
                <w:rFonts w:ascii="Arial" w:cs="Arial" w:eastAsia="Arial" w:hAnsi="Arial"/>
                <w:sz w:val="13"/>
                <w:szCs w:val="13"/>
                <w:color w:val="auto"/>
              </w:rPr>
              <w:t>Other income, net</w:t>
            </w:r>
          </w:p>
        </w:tc>
        <w:tc>
          <w:tcPr>
            <w:tcW w:w="240" w:type="dxa"/>
            <w:vAlign w:val="bottom"/>
          </w:tcPr>
          <w:p>
            <w:pPr>
              <w:spacing w:after="0"/>
              <w:rPr>
                <w:sz w:val="12"/>
                <w:szCs w:val="12"/>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998</w:t>
            </w:r>
          </w:p>
        </w:tc>
        <w:tc>
          <w:tcPr>
            <w:tcW w:w="120" w:type="dxa"/>
            <w:vAlign w:val="bottom"/>
          </w:tcPr>
          <w:p>
            <w:pPr>
              <w:spacing w:after="0"/>
              <w:rPr>
                <w:sz w:val="12"/>
                <w:szCs w:val="12"/>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732</w:t>
            </w:r>
          </w:p>
        </w:tc>
        <w:tc>
          <w:tcPr>
            <w:tcW w:w="340" w:type="dxa"/>
            <w:vAlign w:val="bottom"/>
          </w:tcPr>
          <w:p>
            <w:pPr>
              <w:spacing w:after="0"/>
              <w:rPr>
                <w:sz w:val="12"/>
                <w:szCs w:val="12"/>
                <w:color w:val="auto"/>
              </w:rPr>
            </w:pPr>
          </w:p>
        </w:tc>
        <w:tc>
          <w:tcPr>
            <w:tcW w:w="800" w:type="dxa"/>
            <w:vAlign w:val="bottom"/>
            <w:tcBorders>
              <w:right w:val="single" w:sz="8" w:color="auto"/>
            </w:tcBorders>
            <w:gridSpan w:val="2"/>
          </w:tcPr>
          <w:p>
            <w:pPr>
              <w:jc w:val="right"/>
              <w:ind w:right="140"/>
              <w:spacing w:after="0"/>
              <w:rPr>
                <w:sz w:val="20"/>
                <w:szCs w:val="20"/>
                <w:color w:val="auto"/>
              </w:rPr>
            </w:pPr>
            <w:r>
              <w:rPr>
                <w:rFonts w:ascii="Arial" w:cs="Arial" w:eastAsia="Arial" w:hAnsi="Arial"/>
                <w:sz w:val="13"/>
                <w:szCs w:val="13"/>
                <w:color w:val="auto"/>
              </w:rPr>
              <w:t>407</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266</w:t>
            </w:r>
          </w:p>
        </w:tc>
        <w:tc>
          <w:tcPr>
            <w:tcW w:w="900" w:type="dxa"/>
            <w:vAlign w:val="bottom"/>
            <w:gridSpan w:val="2"/>
          </w:tcPr>
          <w:p>
            <w:pPr>
              <w:jc w:val="right"/>
              <w:ind w:right="240"/>
              <w:spacing w:after="0"/>
              <w:rPr>
                <w:sz w:val="20"/>
                <w:szCs w:val="20"/>
                <w:color w:val="auto"/>
              </w:rPr>
            </w:pPr>
            <w:r>
              <w:rPr>
                <w:rFonts w:ascii="Arial" w:cs="Arial" w:eastAsia="Arial" w:hAnsi="Arial"/>
                <w:sz w:val="13"/>
                <w:szCs w:val="13"/>
                <w:color w:val="auto"/>
              </w:rPr>
              <w:t>36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3"/>
                <w:szCs w:val="13"/>
                <w:color w:val="auto"/>
              </w:rPr>
              <w:t>591</w:t>
            </w:r>
          </w:p>
        </w:tc>
        <w:tc>
          <w:tcPr>
            <w:tcW w:w="860" w:type="dxa"/>
            <w:vAlign w:val="bottom"/>
            <w:gridSpan w:val="2"/>
          </w:tcPr>
          <w:p>
            <w:pPr>
              <w:jc w:val="right"/>
              <w:ind w:right="180"/>
              <w:spacing w:after="0"/>
              <w:rPr>
                <w:sz w:val="20"/>
                <w:szCs w:val="20"/>
                <w:color w:val="auto"/>
              </w:rPr>
            </w:pPr>
            <w:r>
              <w:rPr>
                <w:rFonts w:ascii="Arial" w:cs="Arial" w:eastAsia="Arial" w:hAnsi="Arial"/>
                <w:sz w:val="13"/>
                <w:szCs w:val="13"/>
                <w:color w:val="auto"/>
              </w:rPr>
              <w:t>145</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76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NET OTHER INCOME</w:t>
            </w:r>
          </w:p>
        </w:tc>
        <w:tc>
          <w:tcPr>
            <w:tcW w:w="24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3,700</w:t>
            </w: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3,098</w:t>
            </w:r>
          </w:p>
        </w:tc>
        <w:tc>
          <w:tcPr>
            <w:tcW w:w="220" w:type="dxa"/>
            <w:vAlign w:val="bottom"/>
            <w:tcBorders>
              <w:top w:val="single" w:sz="8" w:color="CCEEFF"/>
            </w:tcBorders>
            <w:shd w:val="clear" w:color="auto" w:fill="CCEEFF"/>
          </w:tcPr>
          <w:p>
            <w:pPr>
              <w:spacing w:after="0"/>
              <w:rPr>
                <w:sz w:val="11"/>
                <w:szCs w:val="11"/>
                <w:color w:val="auto"/>
              </w:rPr>
            </w:pPr>
          </w:p>
        </w:tc>
        <w:tc>
          <w:tcPr>
            <w:tcW w:w="340" w:type="dxa"/>
            <w:vAlign w:val="bottom"/>
            <w:tcBorders>
              <w:top w:val="single" w:sz="8" w:color="auto"/>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78</w:t>
            </w:r>
          </w:p>
        </w:tc>
        <w:tc>
          <w:tcPr>
            <w:tcW w:w="140" w:type="dxa"/>
            <w:vAlign w:val="bottom"/>
            <w:tcBorders>
              <w:top w:val="single" w:sz="8" w:color="CCEEFF"/>
              <w:right w:val="single" w:sz="8" w:color="auto"/>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602</w:t>
            </w: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CCEEFF"/>
            </w:tcBorders>
            <w:gridSpan w:val="2"/>
            <w:shd w:val="clear" w:color="auto" w:fill="CCEEFF"/>
          </w:tcPr>
          <w:p>
            <w:pPr>
              <w:jc w:val="right"/>
              <w:ind w:right="240"/>
              <w:spacing w:after="0" w:line="129" w:lineRule="exact"/>
              <w:rPr>
                <w:sz w:val="20"/>
                <w:szCs w:val="20"/>
                <w:color w:val="auto"/>
              </w:rPr>
            </w:pPr>
            <w:r>
              <w:rPr>
                <w:rFonts w:ascii="Arial" w:cs="Arial" w:eastAsia="Arial" w:hAnsi="Arial"/>
                <w:sz w:val="13"/>
                <w:szCs w:val="13"/>
                <w:color w:val="auto"/>
              </w:rPr>
              <w:t>19</w:t>
            </w: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3,622</w:t>
            </w: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CCEEFF"/>
            </w:tcBorders>
            <w:gridSpan w:val="2"/>
            <w:shd w:val="clear" w:color="auto" w:fill="CCEEFF"/>
          </w:tcPr>
          <w:p>
            <w:pPr>
              <w:jc w:val="right"/>
              <w:ind w:right="180"/>
              <w:spacing w:after="0" w:line="129" w:lineRule="exact"/>
              <w:rPr>
                <w:sz w:val="20"/>
                <w:szCs w:val="20"/>
                <w:color w:val="auto"/>
              </w:rPr>
            </w:pPr>
            <w:r>
              <w:rPr>
                <w:rFonts w:ascii="Arial" w:cs="Arial" w:eastAsia="Arial" w:hAnsi="Arial"/>
                <w:sz w:val="13"/>
                <w:szCs w:val="13"/>
                <w:color w:val="auto"/>
              </w:rPr>
              <w:t>4,644</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7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OPERATING EXPENSES:</w:t>
            </w: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Salaries and other employee expenses</w:t>
            </w:r>
          </w:p>
        </w:tc>
        <w:tc>
          <w:tcPr>
            <w:tcW w:w="240" w:type="dxa"/>
            <w:vAlign w:val="bottom"/>
          </w:tcPr>
          <w:p>
            <w:pPr>
              <w:spacing w:after="0"/>
              <w:rPr>
                <w:sz w:val="11"/>
                <w:szCs w:val="11"/>
                <w:color w:val="auto"/>
              </w:rPr>
            </w:pPr>
          </w:p>
        </w:tc>
        <w:tc>
          <w:tcPr>
            <w:tcW w:w="98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(7,610)</w:t>
            </w:r>
          </w:p>
        </w:tc>
        <w:tc>
          <w:tcPr>
            <w:tcW w:w="120" w:type="dxa"/>
            <w:vAlign w:val="bottom"/>
          </w:tcPr>
          <w:p>
            <w:pPr>
              <w:spacing w:after="0"/>
              <w:rPr>
                <w:sz w:val="11"/>
                <w:szCs w:val="11"/>
                <w:color w:val="auto"/>
              </w:rPr>
            </w:pPr>
          </w:p>
        </w:tc>
        <w:tc>
          <w:tcPr>
            <w:tcW w:w="11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(7,498)</w:t>
            </w:r>
          </w:p>
        </w:tc>
        <w:tc>
          <w:tcPr>
            <w:tcW w:w="340" w:type="dxa"/>
            <w:vAlign w:val="bottom"/>
          </w:tcPr>
          <w:p>
            <w:pPr>
              <w:spacing w:after="0"/>
              <w:rPr>
                <w:sz w:val="11"/>
                <w:szCs w:val="11"/>
                <w:color w:val="auto"/>
              </w:rPr>
            </w:pPr>
          </w:p>
        </w:tc>
        <w:tc>
          <w:tcPr>
            <w:tcW w:w="800" w:type="dxa"/>
            <w:vAlign w:val="bottom"/>
            <w:tcBorders>
              <w:right w:val="single" w:sz="8" w:color="auto"/>
            </w:tcBorders>
            <w:gridSpan w:val="2"/>
          </w:tcPr>
          <w:p>
            <w:pPr>
              <w:jc w:val="right"/>
              <w:ind w:right="100"/>
              <w:spacing w:after="0" w:line="135" w:lineRule="exact"/>
              <w:rPr>
                <w:sz w:val="20"/>
                <w:szCs w:val="20"/>
                <w:color w:val="auto"/>
              </w:rPr>
            </w:pPr>
            <w:r>
              <w:rPr>
                <w:rFonts w:ascii="Arial" w:cs="Arial" w:eastAsia="Arial" w:hAnsi="Arial"/>
                <w:sz w:val="13"/>
                <w:szCs w:val="13"/>
                <w:color w:val="auto"/>
              </w:rPr>
              <w:t>(8,109)</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(112)</w:t>
            </w:r>
          </w:p>
        </w:tc>
        <w:tc>
          <w:tcPr>
            <w:tcW w:w="9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499</w:t>
            </w:r>
          </w:p>
        </w:tc>
        <w:tc>
          <w:tcPr>
            <w:tcW w:w="8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(6)</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76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Depreciation and amortization of equipment and leasehold</w:t>
            </w:r>
          </w:p>
        </w:tc>
        <w:tc>
          <w:tcPr>
            <w:tcW w:w="24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9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40" w:type="dxa"/>
            <w:vAlign w:val="bottom"/>
            <w:tcBorders>
              <w:right w:val="single" w:sz="8" w:color="auto"/>
            </w:tcBorders>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3"/>
                <w:szCs w:val="13"/>
                <w:color w:val="auto"/>
              </w:rPr>
              <w:t>improvements</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(607)</w:t>
            </w:r>
          </w:p>
        </w:tc>
        <w:tc>
          <w:tcPr>
            <w:tcW w:w="1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(639)</w:t>
            </w:r>
          </w:p>
        </w:tc>
        <w:tc>
          <w:tcPr>
            <w:tcW w:w="340" w:type="dxa"/>
            <w:vAlign w:val="bottom"/>
            <w:shd w:val="clear" w:color="auto" w:fill="CCEEFF"/>
          </w:tcPr>
          <w:p>
            <w:pPr>
              <w:spacing w:after="0"/>
              <w:rPr>
                <w:sz w:val="12"/>
                <w:szCs w:val="12"/>
                <w:color w:val="auto"/>
              </w:rPr>
            </w:pPr>
          </w:p>
        </w:tc>
        <w:tc>
          <w:tcPr>
            <w:tcW w:w="800" w:type="dxa"/>
            <w:vAlign w:val="bottom"/>
            <w:tcBorders>
              <w:right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(687)</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32</w:t>
            </w: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80</w:t>
            </w: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(12)</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Professional services</w:t>
            </w:r>
          </w:p>
        </w:tc>
        <w:tc>
          <w:tcPr>
            <w:tcW w:w="240" w:type="dxa"/>
            <w:vAlign w:val="bottom"/>
          </w:tcPr>
          <w:p>
            <w:pPr>
              <w:spacing w:after="0"/>
              <w:rPr>
                <w:sz w:val="11"/>
                <w:szCs w:val="11"/>
                <w:color w:val="auto"/>
              </w:rPr>
            </w:pPr>
          </w:p>
        </w:tc>
        <w:tc>
          <w:tcPr>
            <w:tcW w:w="98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(1,118)</w:t>
            </w:r>
          </w:p>
        </w:tc>
        <w:tc>
          <w:tcPr>
            <w:tcW w:w="120" w:type="dxa"/>
            <w:vAlign w:val="bottom"/>
          </w:tcPr>
          <w:p>
            <w:pPr>
              <w:spacing w:after="0"/>
              <w:rPr>
                <w:sz w:val="11"/>
                <w:szCs w:val="11"/>
                <w:color w:val="auto"/>
              </w:rPr>
            </w:pPr>
          </w:p>
        </w:tc>
        <w:tc>
          <w:tcPr>
            <w:tcW w:w="11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(1,114)</w:t>
            </w:r>
          </w:p>
        </w:tc>
        <w:tc>
          <w:tcPr>
            <w:tcW w:w="340" w:type="dxa"/>
            <w:vAlign w:val="bottom"/>
          </w:tcPr>
          <w:p>
            <w:pPr>
              <w:spacing w:after="0"/>
              <w:rPr>
                <w:sz w:val="11"/>
                <w:szCs w:val="11"/>
                <w:color w:val="auto"/>
              </w:rPr>
            </w:pPr>
          </w:p>
        </w:tc>
        <w:tc>
          <w:tcPr>
            <w:tcW w:w="800" w:type="dxa"/>
            <w:vAlign w:val="bottom"/>
            <w:tcBorders>
              <w:right w:val="single" w:sz="8" w:color="auto"/>
            </w:tcBorders>
            <w:gridSpan w:val="2"/>
          </w:tcPr>
          <w:p>
            <w:pPr>
              <w:jc w:val="right"/>
              <w:ind w:right="100"/>
              <w:spacing w:after="0" w:line="135" w:lineRule="exact"/>
              <w:rPr>
                <w:sz w:val="20"/>
                <w:szCs w:val="20"/>
                <w:color w:val="auto"/>
              </w:rPr>
            </w:pPr>
            <w:r>
              <w:rPr>
                <w:rFonts w:ascii="Arial" w:cs="Arial" w:eastAsia="Arial" w:hAnsi="Arial"/>
                <w:sz w:val="13"/>
                <w:szCs w:val="13"/>
                <w:color w:val="auto"/>
              </w:rPr>
              <w:t>(813)</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(4)</w:t>
            </w:r>
          </w:p>
        </w:tc>
        <w:tc>
          <w:tcPr>
            <w:tcW w:w="9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(305)</w:t>
            </w:r>
          </w:p>
        </w:tc>
        <w:tc>
          <w:tcPr>
            <w:tcW w:w="680" w:type="dxa"/>
            <w:vAlign w:val="bottom"/>
          </w:tcPr>
          <w:p>
            <w:pPr>
              <w:jc w:val="right"/>
              <w:spacing w:after="0" w:line="135" w:lineRule="exact"/>
              <w:rPr>
                <w:sz w:val="20"/>
                <w:szCs w:val="20"/>
                <w:color w:val="auto"/>
              </w:rPr>
            </w:pPr>
            <w:r>
              <w:rPr>
                <w:rFonts w:ascii="Arial" w:cs="Arial" w:eastAsia="Arial" w:hAnsi="Arial"/>
                <w:sz w:val="13"/>
                <w:szCs w:val="13"/>
                <w:color w:val="auto"/>
              </w:rPr>
              <w:t>38</w:t>
            </w: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Maintenance and repairs</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(371)</w:t>
            </w:r>
          </w:p>
        </w:tc>
        <w:tc>
          <w:tcPr>
            <w:tcW w:w="12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(396)</w:t>
            </w:r>
          </w:p>
        </w:tc>
        <w:tc>
          <w:tcPr>
            <w:tcW w:w="340" w:type="dxa"/>
            <w:vAlign w:val="bottom"/>
            <w:shd w:val="clear" w:color="auto" w:fill="CCEEFF"/>
          </w:tcPr>
          <w:p>
            <w:pPr>
              <w:spacing w:after="0"/>
              <w:rPr>
                <w:sz w:val="11"/>
                <w:szCs w:val="11"/>
                <w:color w:val="auto"/>
              </w:rPr>
            </w:pPr>
          </w:p>
        </w:tc>
        <w:tc>
          <w:tcPr>
            <w:tcW w:w="800" w:type="dxa"/>
            <w:vAlign w:val="bottom"/>
            <w:tcBorders>
              <w:right w:val="single" w:sz="8" w:color="auto"/>
            </w:tcBorders>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(408)</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25</w:t>
            </w:r>
          </w:p>
        </w:tc>
        <w:tc>
          <w:tcPr>
            <w:tcW w:w="22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(6)</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37</w:t>
            </w:r>
          </w:p>
        </w:tc>
        <w:tc>
          <w:tcPr>
            <w:tcW w:w="86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(9)</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Expenses from the investment funds</w:t>
            </w:r>
          </w:p>
        </w:tc>
        <w:tc>
          <w:tcPr>
            <w:tcW w:w="240" w:type="dxa"/>
            <w:vAlign w:val="bottom"/>
          </w:tcPr>
          <w:p>
            <w:pPr>
              <w:spacing w:after="0"/>
              <w:rPr>
                <w:sz w:val="11"/>
                <w:szCs w:val="11"/>
                <w:color w:val="auto"/>
              </w:rPr>
            </w:pP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120" w:type="dxa"/>
            <w:vAlign w:val="bottom"/>
          </w:tcPr>
          <w:p>
            <w:pPr>
              <w:spacing w:after="0"/>
              <w:rPr>
                <w:sz w:val="11"/>
                <w:szCs w:val="11"/>
                <w:color w:val="auto"/>
              </w:rPr>
            </w:pPr>
          </w:p>
        </w:tc>
        <w:tc>
          <w:tcPr>
            <w:tcW w:w="11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340" w:type="dxa"/>
            <w:vAlign w:val="bottom"/>
          </w:tcPr>
          <w:p>
            <w:pPr>
              <w:spacing w:after="0"/>
              <w:rPr>
                <w:sz w:val="11"/>
                <w:szCs w:val="11"/>
                <w:color w:val="auto"/>
              </w:rPr>
            </w:pPr>
          </w:p>
        </w:tc>
        <w:tc>
          <w:tcPr>
            <w:tcW w:w="8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114</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9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n.m. (*)</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(114)</w:t>
            </w:r>
          </w:p>
        </w:tc>
        <w:tc>
          <w:tcPr>
            <w:tcW w:w="8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3"/>
                <w:szCs w:val="13"/>
                <w:color w:val="auto"/>
              </w:rPr>
              <w:t>Other operating expenses</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(3,096)</w:t>
            </w:r>
          </w:p>
        </w:tc>
        <w:tc>
          <w:tcPr>
            <w:tcW w:w="1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(3,226)</w:t>
            </w:r>
          </w:p>
        </w:tc>
        <w:tc>
          <w:tcPr>
            <w:tcW w:w="340" w:type="dxa"/>
            <w:vAlign w:val="bottom"/>
            <w:shd w:val="clear" w:color="auto" w:fill="CCEEFF"/>
          </w:tcPr>
          <w:p>
            <w:pPr>
              <w:spacing w:after="0"/>
              <w:rPr>
                <w:sz w:val="12"/>
                <w:szCs w:val="12"/>
                <w:color w:val="auto"/>
              </w:rPr>
            </w:pPr>
          </w:p>
        </w:tc>
        <w:tc>
          <w:tcPr>
            <w:tcW w:w="800" w:type="dxa"/>
            <w:vAlign w:val="bottom"/>
            <w:tcBorders>
              <w:right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(2,991)</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130</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(105)</w:t>
            </w: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760" w:type="dxa"/>
            <w:vAlign w:val="bottom"/>
          </w:tcPr>
          <w:p>
            <w:pPr>
              <w:spacing w:after="0" w:line="129" w:lineRule="exact"/>
              <w:rPr>
                <w:sz w:val="20"/>
                <w:szCs w:val="20"/>
                <w:color w:val="auto"/>
              </w:rPr>
            </w:pPr>
            <w:r>
              <w:rPr>
                <w:rFonts w:ascii="Arial" w:cs="Arial" w:eastAsia="Arial" w:hAnsi="Arial"/>
                <w:sz w:val="13"/>
                <w:szCs w:val="13"/>
                <w:color w:val="auto"/>
              </w:rPr>
              <w:t>TOTAL OPERATING EXPENSES</w:t>
            </w: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(12,802)</w:t>
            </w: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90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(12,873)</w:t>
            </w:r>
          </w:p>
        </w:tc>
        <w:tc>
          <w:tcPr>
            <w:tcW w:w="220" w:type="dxa"/>
            <w:vAlign w:val="bottom"/>
          </w:tcPr>
          <w:p>
            <w:pPr>
              <w:spacing w:after="0"/>
              <w:rPr>
                <w:sz w:val="11"/>
                <w:szCs w:val="11"/>
                <w:color w:val="auto"/>
              </w:rPr>
            </w:pPr>
          </w:p>
        </w:tc>
        <w:tc>
          <w:tcPr>
            <w:tcW w:w="34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(12,894)</w:t>
            </w: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71</w:t>
            </w:r>
          </w:p>
        </w:tc>
        <w:tc>
          <w:tcPr>
            <w:tcW w:w="220" w:type="dxa"/>
            <w:vAlign w:val="bottom"/>
          </w:tcPr>
          <w:p>
            <w:pPr>
              <w:spacing w:after="0"/>
              <w:rPr>
                <w:sz w:val="11"/>
                <w:szCs w:val="11"/>
                <w:color w:val="auto"/>
              </w:rPr>
            </w:pPr>
          </w:p>
        </w:tc>
        <w:tc>
          <w:tcPr>
            <w:tcW w:w="900" w:type="dxa"/>
            <w:vAlign w:val="bottom"/>
            <w:gridSpan w:val="2"/>
          </w:tcPr>
          <w:p>
            <w:pPr>
              <w:jc w:val="right"/>
              <w:ind w:right="200"/>
              <w:spacing w:after="0" w:line="129" w:lineRule="exact"/>
              <w:rPr>
                <w:sz w:val="20"/>
                <w:szCs w:val="20"/>
                <w:color w:val="auto"/>
              </w:rPr>
            </w:pPr>
            <w:r>
              <w:rPr>
                <w:rFonts w:ascii="Arial" w:cs="Arial" w:eastAsia="Arial" w:hAnsi="Arial"/>
                <w:sz w:val="13"/>
                <w:szCs w:val="13"/>
                <w:color w:val="auto"/>
              </w:rPr>
              <w:t>(1)</w:t>
            </w:r>
          </w:p>
        </w:tc>
        <w:tc>
          <w:tcPr>
            <w:tcW w:w="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92</w:t>
            </w:r>
          </w:p>
        </w:tc>
        <w:tc>
          <w:tcPr>
            <w:tcW w:w="220" w:type="dxa"/>
            <w:vAlign w:val="bottom"/>
          </w:tcPr>
          <w:p>
            <w:pPr>
              <w:spacing w:after="0"/>
              <w:rPr>
                <w:sz w:val="11"/>
                <w:szCs w:val="11"/>
                <w:color w:val="auto"/>
              </w:rPr>
            </w:pPr>
          </w:p>
        </w:tc>
        <w:tc>
          <w:tcPr>
            <w:tcW w:w="860" w:type="dxa"/>
            <w:vAlign w:val="bottom"/>
            <w:gridSpan w:val="2"/>
          </w:tcPr>
          <w:p>
            <w:pPr>
              <w:jc w:val="right"/>
              <w:ind w:right="140"/>
              <w:spacing w:after="0" w:line="129" w:lineRule="exact"/>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7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Net income</w:t>
            </w:r>
          </w:p>
        </w:tc>
        <w:tc>
          <w:tcPr>
            <w:tcW w:w="24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26,604</w:t>
            </w:r>
          </w:p>
        </w:tc>
        <w:tc>
          <w:tcPr>
            <w:tcW w:w="120" w:type="dxa"/>
            <w:vAlign w:val="bottom"/>
          </w:tcPr>
          <w:p>
            <w:pPr>
              <w:jc w:val="right"/>
              <w:ind w:right="13"/>
              <w:spacing w:after="0"/>
              <w:rPr>
                <w:sz w:val="20"/>
                <w:szCs w:val="20"/>
                <w:color w:val="auto"/>
              </w:rPr>
            </w:pPr>
            <w:r>
              <w:rPr>
                <w:rFonts w:ascii="Arial" w:cs="Arial" w:eastAsia="Arial" w:hAnsi="Arial"/>
                <w:sz w:val="9"/>
                <w:szCs w:val="9"/>
                <w:color w:val="auto"/>
                <w:w w:val="78"/>
              </w:rPr>
              <w:t>$</w:t>
            </w:r>
          </w:p>
        </w:tc>
        <w:tc>
          <w:tcPr>
            <w:tcW w:w="11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20,687</w:t>
            </w:r>
          </w:p>
        </w:tc>
        <w:tc>
          <w:tcPr>
            <w:tcW w:w="34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8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19,876</w:t>
            </w:r>
          </w:p>
        </w:tc>
        <w:tc>
          <w:tcPr>
            <w:tcW w:w="80" w:type="dxa"/>
            <w:vAlign w:val="bottom"/>
          </w:tcPr>
          <w:p>
            <w:pPr>
              <w:spacing w:after="0"/>
              <w:rPr>
                <w:sz w:val="11"/>
                <w:szCs w:val="11"/>
                <w:color w:val="auto"/>
              </w:rPr>
            </w:pP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860" w:type="dxa"/>
            <w:vAlign w:val="bottom"/>
          </w:tcPr>
          <w:p>
            <w:pPr>
              <w:jc w:val="right"/>
              <w:spacing w:after="0" w:line="135" w:lineRule="exact"/>
              <w:rPr>
                <w:sz w:val="20"/>
                <w:szCs w:val="20"/>
                <w:color w:val="auto"/>
              </w:rPr>
            </w:pPr>
            <w:r>
              <w:rPr>
                <w:rFonts w:ascii="Arial" w:cs="Arial" w:eastAsia="Arial" w:hAnsi="Arial"/>
                <w:sz w:val="13"/>
                <w:szCs w:val="13"/>
                <w:color w:val="auto"/>
              </w:rPr>
              <w:t>5,917</w:t>
            </w:r>
          </w:p>
        </w:tc>
        <w:tc>
          <w:tcPr>
            <w:tcW w:w="220" w:type="dxa"/>
            <w:vAlign w:val="bottom"/>
          </w:tcPr>
          <w:p>
            <w:pPr>
              <w:spacing w:after="0"/>
              <w:rPr>
                <w:sz w:val="11"/>
                <w:szCs w:val="11"/>
                <w:color w:val="auto"/>
              </w:rPr>
            </w:pPr>
          </w:p>
        </w:tc>
        <w:tc>
          <w:tcPr>
            <w:tcW w:w="9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29</w:t>
            </w:r>
          </w:p>
        </w:tc>
        <w:tc>
          <w:tcPr>
            <w:tcW w:w="14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w:t>
            </w:r>
          </w:p>
        </w:tc>
        <w:tc>
          <w:tcPr>
            <w:tcW w:w="8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6,728</w:t>
            </w:r>
          </w:p>
        </w:tc>
        <w:tc>
          <w:tcPr>
            <w:tcW w:w="680" w:type="dxa"/>
            <w:vAlign w:val="bottom"/>
          </w:tcPr>
          <w:p>
            <w:pPr>
              <w:jc w:val="right"/>
              <w:spacing w:after="0" w:line="135" w:lineRule="exact"/>
              <w:rPr>
                <w:sz w:val="20"/>
                <w:szCs w:val="20"/>
                <w:color w:val="auto"/>
              </w:rPr>
            </w:pPr>
            <w:r>
              <w:rPr>
                <w:rFonts w:ascii="Arial" w:cs="Arial" w:eastAsia="Arial" w:hAnsi="Arial"/>
                <w:sz w:val="13"/>
                <w:szCs w:val="13"/>
                <w:color w:val="auto"/>
              </w:rPr>
              <w:t>34</w:t>
            </w: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7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tcPr>
          <w:p>
            <w:pPr>
              <w:spacing w:after="0"/>
              <w:rPr>
                <w:sz w:val="20"/>
                <w:szCs w:val="20"/>
                <w:color w:val="auto"/>
              </w:rPr>
            </w:pPr>
            <w:r>
              <w:rPr>
                <w:rFonts w:ascii="Arial" w:cs="Arial" w:eastAsia="Arial" w:hAnsi="Arial"/>
                <w:sz w:val="13"/>
                <w:szCs w:val="13"/>
                <w:color w:val="auto"/>
              </w:rPr>
              <w:t>Net loss attributable to the redeemable noncontrolling interest</w:t>
            </w:r>
          </w:p>
        </w:tc>
        <w:tc>
          <w:tcPr>
            <w:tcW w:w="240" w:type="dxa"/>
            <w:vAlign w:val="bottom"/>
          </w:tcPr>
          <w:p>
            <w:pPr>
              <w:spacing w:after="0"/>
              <w:rPr>
                <w:sz w:val="12"/>
                <w:szCs w:val="12"/>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tcPr>
          <w:p>
            <w:pPr>
              <w:spacing w:after="0"/>
              <w:rPr>
                <w:sz w:val="12"/>
                <w:szCs w:val="12"/>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340" w:type="dxa"/>
            <w:vAlign w:val="bottom"/>
          </w:tcPr>
          <w:p>
            <w:pPr>
              <w:spacing w:after="0"/>
              <w:rPr>
                <w:sz w:val="12"/>
                <w:szCs w:val="12"/>
                <w:color w:val="auto"/>
              </w:rPr>
            </w:pPr>
          </w:p>
        </w:tc>
        <w:tc>
          <w:tcPr>
            <w:tcW w:w="800" w:type="dxa"/>
            <w:vAlign w:val="bottom"/>
            <w:tcBorders>
              <w:right w:val="single" w:sz="8" w:color="auto"/>
            </w:tcBorders>
            <w:gridSpan w:val="2"/>
          </w:tcPr>
          <w:p>
            <w:pPr>
              <w:jc w:val="right"/>
              <w:ind w:right="100"/>
              <w:spacing w:after="0"/>
              <w:rPr>
                <w:sz w:val="20"/>
                <w:szCs w:val="20"/>
                <w:color w:val="auto"/>
              </w:rPr>
            </w:pPr>
            <w:r>
              <w:rPr>
                <w:rFonts w:ascii="Arial" w:cs="Arial" w:eastAsia="Arial" w:hAnsi="Arial"/>
                <w:sz w:val="13"/>
                <w:szCs w:val="13"/>
                <w:color w:val="auto"/>
              </w:rPr>
              <w:t>(2,950)</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n.m. (*)</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3"/>
                <w:szCs w:val="13"/>
                <w:color w:val="auto"/>
              </w:rPr>
              <w:t>2,950</w:t>
            </w:r>
          </w:p>
        </w:tc>
        <w:tc>
          <w:tcPr>
            <w:tcW w:w="860" w:type="dxa"/>
            <w:vAlign w:val="bottom"/>
            <w:gridSpan w:val="2"/>
          </w:tcPr>
          <w:p>
            <w:pPr>
              <w:jc w:val="right"/>
              <w:ind w:right="140"/>
              <w:spacing w:after="0"/>
              <w:rPr>
                <w:sz w:val="20"/>
                <w:szCs w:val="20"/>
                <w:color w:val="auto"/>
              </w:rPr>
            </w:pPr>
            <w:r>
              <w:rPr>
                <w:rFonts w:ascii="Arial" w:cs="Arial" w:eastAsia="Arial" w:hAnsi="Arial"/>
                <w:sz w:val="13"/>
                <w:szCs w:val="13"/>
                <w:color w:val="auto"/>
              </w:rPr>
              <w:t>(100)</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76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340" w:type="dxa"/>
            <w:vAlign w:val="bottom"/>
            <w:tcBorders>
              <w:top w:val="single" w:sz="8" w:color="auto"/>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right w:val="single" w:sz="8" w:color="auto"/>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2"/>
        </w:trPr>
        <w:tc>
          <w:tcPr>
            <w:tcW w:w="20" w:type="dxa"/>
            <w:vAlign w:val="bottom"/>
            <w:vMerge w:val="continue"/>
          </w:tcPr>
          <w:p>
            <w:pPr>
              <w:spacing w:after="0"/>
              <w:rPr>
                <w:sz w:val="17"/>
                <w:szCs w:val="17"/>
                <w:color w:val="auto"/>
              </w:rPr>
            </w:pPr>
          </w:p>
        </w:tc>
        <w:tc>
          <w:tcPr>
            <w:tcW w:w="3760" w:type="dxa"/>
            <w:vAlign w:val="bottom"/>
          </w:tcPr>
          <w:p>
            <w:pPr>
              <w:spacing w:after="0"/>
              <w:rPr>
                <w:sz w:val="20"/>
                <w:szCs w:val="20"/>
                <w:color w:val="auto"/>
              </w:rPr>
            </w:pPr>
            <w:r>
              <w:rPr>
                <w:rFonts w:ascii="Arial" w:cs="Arial" w:eastAsia="Arial" w:hAnsi="Arial"/>
                <w:sz w:val="13"/>
                <w:szCs w:val="13"/>
                <w:color w:val="auto"/>
              </w:rPr>
              <w:t>NET INCOME ATTRIBUTABLE TO BLADEX STOCKHOLDERS</w:t>
            </w:r>
          </w:p>
        </w:tc>
        <w:tc>
          <w:tcPr>
            <w:tcW w:w="240" w:type="dxa"/>
            <w:vAlign w:val="bottom"/>
          </w:tcPr>
          <w:p>
            <w:pPr>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26,604</w:t>
            </w:r>
          </w:p>
        </w:tc>
        <w:tc>
          <w:tcPr>
            <w:tcW w:w="120" w:type="dxa"/>
            <w:vAlign w:val="bottom"/>
          </w:tcPr>
          <w:p>
            <w:pPr>
              <w:jc w:val="right"/>
              <w:ind w:right="13"/>
              <w:spacing w:after="0"/>
              <w:rPr>
                <w:sz w:val="20"/>
                <w:szCs w:val="20"/>
                <w:color w:val="auto"/>
              </w:rPr>
            </w:pPr>
            <w:r>
              <w:rPr>
                <w:rFonts w:ascii="Arial" w:cs="Arial" w:eastAsia="Arial" w:hAnsi="Arial"/>
                <w:sz w:val="9"/>
                <w:szCs w:val="9"/>
                <w:color w:val="auto"/>
                <w:w w:val="78"/>
              </w:rPr>
              <w:t>$</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20,687</w:t>
            </w:r>
          </w:p>
        </w:tc>
        <w:tc>
          <w:tcPr>
            <w:tcW w:w="340" w:type="dxa"/>
            <w:vAlign w:val="bottom"/>
          </w:tcPr>
          <w:p>
            <w:pPr>
              <w:spacing w:after="0"/>
              <w:rPr>
                <w:sz w:val="20"/>
                <w:szCs w:val="20"/>
                <w:color w:val="auto"/>
              </w:rPr>
            </w:pPr>
            <w:r>
              <w:rPr>
                <w:rFonts w:ascii="Arial" w:cs="Arial" w:eastAsia="Arial" w:hAnsi="Arial"/>
                <w:sz w:val="13"/>
                <w:szCs w:val="13"/>
                <w:color w:val="auto"/>
              </w:rPr>
              <w:t>$</w:t>
            </w:r>
          </w:p>
        </w:tc>
        <w:tc>
          <w:tcPr>
            <w:tcW w:w="800" w:type="dxa"/>
            <w:vAlign w:val="bottom"/>
            <w:tcBorders>
              <w:right w:val="single" w:sz="8" w:color="auto"/>
            </w:tcBorders>
            <w:gridSpan w:val="2"/>
          </w:tcPr>
          <w:p>
            <w:pPr>
              <w:jc w:val="right"/>
              <w:ind w:right="140"/>
              <w:spacing w:after="0"/>
              <w:rPr>
                <w:sz w:val="20"/>
                <w:szCs w:val="20"/>
                <w:color w:val="auto"/>
              </w:rPr>
            </w:pPr>
            <w:r>
              <w:rPr>
                <w:rFonts w:ascii="Arial" w:cs="Arial" w:eastAsia="Arial" w:hAnsi="Arial"/>
                <w:sz w:val="13"/>
                <w:szCs w:val="13"/>
                <w:color w:val="auto"/>
              </w:rPr>
              <w:t>22,826</w:t>
            </w:r>
          </w:p>
        </w:tc>
        <w:tc>
          <w:tcPr>
            <w:tcW w:w="80" w:type="dxa"/>
            <w:vAlign w:val="bottom"/>
          </w:tcPr>
          <w:p>
            <w:pPr>
              <w:spacing w:after="0"/>
              <w:rPr>
                <w:sz w:val="17"/>
                <w:szCs w:val="17"/>
                <w:color w:val="auto"/>
              </w:rPr>
            </w:pP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860" w:type="dxa"/>
            <w:vAlign w:val="bottom"/>
          </w:tcPr>
          <w:p>
            <w:pPr>
              <w:jc w:val="right"/>
              <w:spacing w:after="0"/>
              <w:rPr>
                <w:sz w:val="20"/>
                <w:szCs w:val="20"/>
                <w:color w:val="auto"/>
              </w:rPr>
            </w:pPr>
            <w:r>
              <w:rPr>
                <w:rFonts w:ascii="Arial" w:cs="Arial" w:eastAsia="Arial" w:hAnsi="Arial"/>
                <w:sz w:val="13"/>
                <w:szCs w:val="13"/>
                <w:color w:val="auto"/>
              </w:rPr>
              <w:t>5,917</w:t>
            </w:r>
          </w:p>
        </w:tc>
        <w:tc>
          <w:tcPr>
            <w:tcW w:w="220" w:type="dxa"/>
            <w:vAlign w:val="bottom"/>
          </w:tcPr>
          <w:p>
            <w:pPr>
              <w:spacing w:after="0"/>
              <w:rPr>
                <w:sz w:val="17"/>
                <w:szCs w:val="17"/>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29%</w:t>
            </w:r>
          </w:p>
        </w:tc>
        <w:tc>
          <w:tcPr>
            <w:tcW w:w="14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20" w:type="dxa"/>
            <w:vAlign w:val="bottom"/>
            <w:gridSpan w:val="2"/>
          </w:tcPr>
          <w:p>
            <w:pPr>
              <w:jc w:val="right"/>
              <w:ind w:right="220"/>
              <w:spacing w:after="0"/>
              <w:rPr>
                <w:sz w:val="20"/>
                <w:szCs w:val="20"/>
                <w:color w:val="auto"/>
              </w:rPr>
            </w:pPr>
            <w:r>
              <w:rPr>
                <w:rFonts w:ascii="Arial" w:cs="Arial" w:eastAsia="Arial" w:hAnsi="Arial"/>
                <w:sz w:val="13"/>
                <w:szCs w:val="13"/>
                <w:color w:val="auto"/>
              </w:rPr>
              <w:t>3,778</w:t>
            </w:r>
          </w:p>
        </w:tc>
        <w:tc>
          <w:tcPr>
            <w:tcW w:w="860" w:type="dxa"/>
            <w:vAlign w:val="bottom"/>
            <w:gridSpan w:val="2"/>
          </w:tcPr>
          <w:p>
            <w:pPr>
              <w:jc w:val="right"/>
              <w:ind w:right="80"/>
              <w:spacing w:after="0"/>
              <w:rPr>
                <w:sz w:val="20"/>
                <w:szCs w:val="20"/>
                <w:color w:val="auto"/>
              </w:rPr>
            </w:pPr>
            <w:r>
              <w:rPr>
                <w:rFonts w:ascii="Arial" w:cs="Arial" w:eastAsia="Arial" w:hAnsi="Arial"/>
                <w:sz w:val="13"/>
                <w:szCs w:val="13"/>
                <w:color w:val="auto"/>
              </w:rPr>
              <w:t>17%</w:t>
            </w:r>
          </w:p>
        </w:tc>
        <w:tc>
          <w:tcPr>
            <w:tcW w:w="0" w:type="dxa"/>
            <w:vAlign w:val="bottom"/>
          </w:tcPr>
          <w:p>
            <w:pPr>
              <w:spacing w:after="0"/>
              <w:rPr>
                <w:sz w:val="1"/>
                <w:szCs w:val="1"/>
                <w:color w:val="auto"/>
              </w:rPr>
            </w:pPr>
          </w:p>
        </w:tc>
      </w:tr>
      <w:tr>
        <w:trPr>
          <w:trHeight w:val="116"/>
        </w:trPr>
        <w:tc>
          <w:tcPr>
            <w:tcW w:w="20" w:type="dxa"/>
            <w:vAlign w:val="bottom"/>
            <w:vMerge w:val="restart"/>
          </w:tcPr>
          <w:p>
            <w:pPr>
              <w:spacing w:after="0"/>
              <w:rPr>
                <w:sz w:val="10"/>
                <w:szCs w:val="10"/>
                <w:color w:val="auto"/>
              </w:rPr>
            </w:pPr>
          </w:p>
        </w:tc>
        <w:tc>
          <w:tcPr>
            <w:tcW w:w="3760" w:type="dxa"/>
            <w:vAlign w:val="bottom"/>
            <w:tcBorders>
              <w:top w:val="single" w:sz="8" w:color="CCEEFF"/>
            </w:tcBorders>
            <w:shd w:val="clear" w:color="auto" w:fill="CCEEFF"/>
          </w:tcPr>
          <w:p>
            <w:pPr>
              <w:spacing w:after="0"/>
              <w:rPr>
                <w:sz w:val="10"/>
                <w:szCs w:val="10"/>
                <w:color w:val="auto"/>
              </w:rPr>
            </w:pPr>
          </w:p>
        </w:tc>
        <w:tc>
          <w:tcPr>
            <w:tcW w:w="240" w:type="dxa"/>
            <w:vAlign w:val="bottom"/>
            <w:tcBorders>
              <w:top w:val="single" w:sz="8" w:color="auto"/>
            </w:tcBorders>
            <w:shd w:val="clear" w:color="auto" w:fill="CCEEFF"/>
          </w:tcPr>
          <w:p>
            <w:pPr>
              <w:spacing w:after="0"/>
              <w:rPr>
                <w:sz w:val="10"/>
                <w:szCs w:val="10"/>
                <w:color w:val="auto"/>
              </w:rPr>
            </w:pPr>
          </w:p>
        </w:tc>
        <w:tc>
          <w:tcPr>
            <w:tcW w:w="7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90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340" w:type="dxa"/>
            <w:vAlign w:val="bottom"/>
            <w:tcBorders>
              <w:top w:val="single" w:sz="8" w:color="auto"/>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spacing w:after="0"/>
              <w:rPr>
                <w:sz w:val="10"/>
                <w:szCs w:val="10"/>
                <w:color w:val="auto"/>
              </w:rPr>
            </w:pPr>
          </w:p>
        </w:tc>
        <w:tc>
          <w:tcPr>
            <w:tcW w:w="140" w:type="dxa"/>
            <w:vAlign w:val="bottom"/>
            <w:tcBorders>
              <w:top w:val="single" w:sz="8" w:color="CCEEFF"/>
              <w:right w:val="single" w:sz="8" w:color="auto"/>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160" w:type="dxa"/>
            <w:vAlign w:val="bottom"/>
            <w:tcBorders>
              <w:top w:val="single" w:sz="8" w:color="auto"/>
            </w:tcBorders>
            <w:shd w:val="clear" w:color="auto" w:fill="CCEEFF"/>
          </w:tcPr>
          <w:p>
            <w:pPr>
              <w:spacing w:after="0"/>
              <w:rPr>
                <w:sz w:val="10"/>
                <w:szCs w:val="10"/>
                <w:color w:val="auto"/>
              </w:rPr>
            </w:pPr>
          </w:p>
        </w:tc>
        <w:tc>
          <w:tcPr>
            <w:tcW w:w="8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CCEEFF"/>
            </w:tcBorders>
            <w:shd w:val="clear" w:color="auto" w:fill="CCEEFF"/>
          </w:tcPr>
          <w:p>
            <w:pPr>
              <w:spacing w:after="0"/>
              <w:rPr>
                <w:sz w:val="10"/>
                <w:szCs w:val="10"/>
                <w:color w:val="auto"/>
              </w:rPr>
            </w:pPr>
          </w:p>
        </w:tc>
        <w:tc>
          <w:tcPr>
            <w:tcW w:w="24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CCEEFF"/>
            </w:tcBorders>
            <w:shd w:val="clear" w:color="auto" w:fill="CCEEFF"/>
          </w:tcPr>
          <w:p>
            <w:pPr>
              <w:spacing w:after="0"/>
              <w:rPr>
                <w:sz w:val="10"/>
                <w:szCs w:val="10"/>
                <w:color w:val="auto"/>
              </w:rPr>
            </w:pPr>
          </w:p>
        </w:tc>
        <w:tc>
          <w:tcPr>
            <w:tcW w:w="18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PER COMMON SHARE DATA:</w:t>
            </w: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Basic earnings per share</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0.69</w:t>
            </w:r>
          </w:p>
        </w:tc>
        <w:tc>
          <w:tcPr>
            <w:tcW w:w="12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0.54</w:t>
            </w:r>
          </w:p>
        </w:tc>
        <w:tc>
          <w:tcPr>
            <w:tcW w:w="340" w:type="dxa"/>
            <w:vAlign w:val="bottom"/>
            <w:shd w:val="clear" w:color="auto" w:fill="CCEEFF"/>
          </w:tcPr>
          <w:p>
            <w:pPr>
              <w:spacing w:after="0"/>
              <w:rPr>
                <w:sz w:val="11"/>
                <w:szCs w:val="11"/>
                <w:color w:val="auto"/>
              </w:rPr>
            </w:pPr>
          </w:p>
        </w:tc>
        <w:tc>
          <w:tcPr>
            <w:tcW w:w="800" w:type="dxa"/>
            <w:vAlign w:val="bottom"/>
            <w:tcBorders>
              <w:right w:val="single" w:sz="8" w:color="auto"/>
            </w:tcBorders>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0.59</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Diluted earnings per share</w:t>
            </w:r>
          </w:p>
        </w:tc>
        <w:tc>
          <w:tcPr>
            <w:tcW w:w="240" w:type="dxa"/>
            <w:vAlign w:val="bottom"/>
          </w:tcPr>
          <w:p>
            <w:pPr>
              <w:spacing w:after="0"/>
              <w:rPr>
                <w:sz w:val="11"/>
                <w:szCs w:val="11"/>
                <w:color w:val="auto"/>
              </w:rPr>
            </w:pP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0.68</w:t>
            </w:r>
          </w:p>
        </w:tc>
        <w:tc>
          <w:tcPr>
            <w:tcW w:w="120" w:type="dxa"/>
            <w:vAlign w:val="bottom"/>
          </w:tcPr>
          <w:p>
            <w:pPr>
              <w:spacing w:after="0"/>
              <w:rPr>
                <w:sz w:val="11"/>
                <w:szCs w:val="11"/>
                <w:color w:val="auto"/>
              </w:rPr>
            </w:pPr>
          </w:p>
        </w:tc>
        <w:tc>
          <w:tcPr>
            <w:tcW w:w="11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0.53</w:t>
            </w:r>
          </w:p>
        </w:tc>
        <w:tc>
          <w:tcPr>
            <w:tcW w:w="340" w:type="dxa"/>
            <w:vAlign w:val="bottom"/>
          </w:tcPr>
          <w:p>
            <w:pPr>
              <w:spacing w:after="0"/>
              <w:rPr>
                <w:sz w:val="11"/>
                <w:szCs w:val="11"/>
                <w:color w:val="auto"/>
              </w:rPr>
            </w:pPr>
          </w:p>
        </w:tc>
        <w:tc>
          <w:tcPr>
            <w:tcW w:w="8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0.59</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7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Weighted average basic shares</w:t>
            </w:r>
          </w:p>
        </w:tc>
        <w:tc>
          <w:tcPr>
            <w:tcW w:w="240" w:type="dxa"/>
            <w:vAlign w:val="bottom"/>
          </w:tcPr>
          <w:p>
            <w:pPr>
              <w:spacing w:after="0"/>
              <w:rPr>
                <w:sz w:val="11"/>
                <w:szCs w:val="11"/>
                <w:color w:val="auto"/>
              </w:rPr>
            </w:pP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38,723</w:t>
            </w:r>
          </w:p>
        </w:tc>
        <w:tc>
          <w:tcPr>
            <w:tcW w:w="120" w:type="dxa"/>
            <w:vAlign w:val="bottom"/>
          </w:tcPr>
          <w:p>
            <w:pPr>
              <w:spacing w:after="0"/>
              <w:rPr>
                <w:sz w:val="11"/>
                <w:szCs w:val="11"/>
                <w:color w:val="auto"/>
              </w:rPr>
            </w:pPr>
          </w:p>
        </w:tc>
        <w:tc>
          <w:tcPr>
            <w:tcW w:w="11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38,667</w:t>
            </w:r>
          </w:p>
        </w:tc>
        <w:tc>
          <w:tcPr>
            <w:tcW w:w="340" w:type="dxa"/>
            <w:vAlign w:val="bottom"/>
          </w:tcPr>
          <w:p>
            <w:pPr>
              <w:spacing w:after="0"/>
              <w:rPr>
                <w:sz w:val="11"/>
                <w:szCs w:val="11"/>
                <w:color w:val="auto"/>
              </w:rPr>
            </w:pPr>
          </w:p>
        </w:tc>
        <w:tc>
          <w:tcPr>
            <w:tcW w:w="800" w:type="dxa"/>
            <w:vAlign w:val="bottom"/>
            <w:tcBorders>
              <w:right w:val="single" w:sz="8" w:color="auto"/>
            </w:tcBorders>
            <w:gridSpan w:val="2"/>
          </w:tcPr>
          <w:p>
            <w:pPr>
              <w:jc w:val="right"/>
              <w:ind w:right="140"/>
              <w:spacing w:after="0" w:line="135" w:lineRule="exact"/>
              <w:rPr>
                <w:sz w:val="20"/>
                <w:szCs w:val="20"/>
                <w:color w:val="auto"/>
              </w:rPr>
            </w:pPr>
            <w:r>
              <w:rPr>
                <w:rFonts w:ascii="Arial" w:cs="Arial" w:eastAsia="Arial" w:hAnsi="Arial"/>
                <w:sz w:val="13"/>
                <w:szCs w:val="13"/>
                <w:color w:val="auto"/>
              </w:rPr>
              <w:t>38,459</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Weighted average diluted shares</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38,869</w:t>
            </w:r>
          </w:p>
        </w:tc>
        <w:tc>
          <w:tcPr>
            <w:tcW w:w="12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38,799</w:t>
            </w:r>
          </w:p>
        </w:tc>
        <w:tc>
          <w:tcPr>
            <w:tcW w:w="340" w:type="dxa"/>
            <w:vAlign w:val="bottom"/>
            <w:shd w:val="clear" w:color="auto" w:fill="CCEEFF"/>
          </w:tcPr>
          <w:p>
            <w:pPr>
              <w:spacing w:after="0"/>
              <w:rPr>
                <w:sz w:val="11"/>
                <w:szCs w:val="11"/>
                <w:color w:val="auto"/>
              </w:rPr>
            </w:pPr>
          </w:p>
        </w:tc>
        <w:tc>
          <w:tcPr>
            <w:tcW w:w="800" w:type="dxa"/>
            <w:vAlign w:val="bottom"/>
            <w:tcBorders>
              <w:right w:val="single" w:sz="8" w:color="auto"/>
            </w:tcBorders>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38,672</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7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PERFORMANCE RATIOS:</w:t>
            </w: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tcBorders>
              <w:right w:val="single" w:sz="8" w:color="auto"/>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Return on average assets</w:t>
            </w:r>
          </w:p>
        </w:tc>
        <w:tc>
          <w:tcPr>
            <w:tcW w:w="240" w:type="dxa"/>
            <w:vAlign w:val="bottom"/>
          </w:tcPr>
          <w:p>
            <w:pPr>
              <w:spacing w:after="0"/>
              <w:rPr>
                <w:sz w:val="11"/>
                <w:szCs w:val="11"/>
                <w:color w:val="auto"/>
              </w:rPr>
            </w:pPr>
          </w:p>
        </w:tc>
        <w:tc>
          <w:tcPr>
            <w:tcW w:w="9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1.4%</w:t>
            </w:r>
          </w:p>
        </w:tc>
        <w:tc>
          <w:tcPr>
            <w:tcW w:w="120" w:type="dxa"/>
            <w:vAlign w:val="bottom"/>
          </w:tcPr>
          <w:p>
            <w:pPr>
              <w:spacing w:after="0"/>
              <w:rPr>
                <w:sz w:val="11"/>
                <w:szCs w:val="11"/>
                <w:color w:val="auto"/>
              </w:rPr>
            </w:pPr>
          </w:p>
        </w:tc>
        <w:tc>
          <w:tcPr>
            <w:tcW w:w="11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w:t>
            </w:r>
          </w:p>
        </w:tc>
        <w:tc>
          <w:tcPr>
            <w:tcW w:w="340" w:type="dxa"/>
            <w:vAlign w:val="bottom"/>
          </w:tcPr>
          <w:p>
            <w:pPr>
              <w:spacing w:after="0"/>
              <w:rPr>
                <w:sz w:val="11"/>
                <w:szCs w:val="11"/>
                <w:color w:val="auto"/>
              </w:rPr>
            </w:pPr>
          </w:p>
        </w:tc>
        <w:tc>
          <w:tcPr>
            <w:tcW w:w="800" w:type="dxa"/>
            <w:vAlign w:val="bottom"/>
            <w:tcBorders>
              <w:right w:val="single" w:sz="8" w:color="auto"/>
            </w:tcBorders>
            <w:gridSpan w:val="2"/>
          </w:tcPr>
          <w:p>
            <w:pPr>
              <w:jc w:val="right"/>
              <w:ind w:right="20"/>
              <w:spacing w:after="0" w:line="135" w:lineRule="exact"/>
              <w:rPr>
                <w:sz w:val="20"/>
                <w:szCs w:val="20"/>
                <w:color w:val="auto"/>
              </w:rPr>
            </w:pPr>
            <w:r>
              <w:rPr>
                <w:rFonts w:ascii="Arial" w:cs="Arial" w:eastAsia="Arial" w:hAnsi="Arial"/>
                <w:sz w:val="13"/>
                <w:szCs w:val="13"/>
                <w:color w:val="auto"/>
              </w:rPr>
              <w:t>1.2%</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Return on average stockholders' equity</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11.7%</w:t>
            </w:r>
          </w:p>
        </w:tc>
        <w:tc>
          <w:tcPr>
            <w:tcW w:w="12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9.3%</w:t>
            </w:r>
          </w:p>
        </w:tc>
        <w:tc>
          <w:tcPr>
            <w:tcW w:w="340" w:type="dxa"/>
            <w:vAlign w:val="bottom"/>
            <w:shd w:val="clear" w:color="auto" w:fill="CCEEFF"/>
          </w:tcPr>
          <w:p>
            <w:pPr>
              <w:spacing w:after="0"/>
              <w:rPr>
                <w:sz w:val="11"/>
                <w:szCs w:val="11"/>
                <w:color w:val="auto"/>
              </w:rPr>
            </w:pPr>
          </w:p>
        </w:tc>
        <w:tc>
          <w:tcPr>
            <w:tcW w:w="800" w:type="dxa"/>
            <w:vAlign w:val="bottom"/>
            <w:tcBorders>
              <w:right w:val="single" w:sz="8" w:color="auto"/>
            </w:tcBorders>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10.7%</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tcPr>
          <w:p>
            <w:pPr>
              <w:spacing w:after="0" w:line="135" w:lineRule="exact"/>
              <w:rPr>
                <w:sz w:val="20"/>
                <w:szCs w:val="20"/>
                <w:color w:val="auto"/>
              </w:rPr>
            </w:pPr>
            <w:r>
              <w:rPr>
                <w:rFonts w:ascii="Arial" w:cs="Arial" w:eastAsia="Arial" w:hAnsi="Arial"/>
                <w:sz w:val="13"/>
                <w:szCs w:val="13"/>
                <w:color w:val="auto"/>
              </w:rPr>
              <w:t>Net interest margin</w:t>
            </w:r>
          </w:p>
        </w:tc>
        <w:tc>
          <w:tcPr>
            <w:tcW w:w="240" w:type="dxa"/>
            <w:vAlign w:val="bottom"/>
          </w:tcPr>
          <w:p>
            <w:pPr>
              <w:spacing w:after="0"/>
              <w:rPr>
                <w:sz w:val="11"/>
                <w:szCs w:val="11"/>
                <w:color w:val="auto"/>
              </w:rPr>
            </w:pPr>
          </w:p>
        </w:tc>
        <w:tc>
          <w:tcPr>
            <w:tcW w:w="9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1.93%</w:t>
            </w:r>
          </w:p>
        </w:tc>
        <w:tc>
          <w:tcPr>
            <w:tcW w:w="120" w:type="dxa"/>
            <w:vAlign w:val="bottom"/>
          </w:tcPr>
          <w:p>
            <w:pPr>
              <w:spacing w:after="0"/>
              <w:rPr>
                <w:sz w:val="11"/>
                <w:szCs w:val="11"/>
                <w:color w:val="auto"/>
              </w:rPr>
            </w:pPr>
          </w:p>
        </w:tc>
        <w:tc>
          <w:tcPr>
            <w:tcW w:w="11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1.84%</w:t>
            </w:r>
          </w:p>
        </w:tc>
        <w:tc>
          <w:tcPr>
            <w:tcW w:w="340" w:type="dxa"/>
            <w:vAlign w:val="bottom"/>
          </w:tcPr>
          <w:p>
            <w:pPr>
              <w:spacing w:after="0"/>
              <w:rPr>
                <w:sz w:val="11"/>
                <w:szCs w:val="11"/>
                <w:color w:val="auto"/>
              </w:rPr>
            </w:pPr>
          </w:p>
        </w:tc>
        <w:tc>
          <w:tcPr>
            <w:tcW w:w="800" w:type="dxa"/>
            <w:vAlign w:val="bottom"/>
            <w:tcBorders>
              <w:right w:val="single" w:sz="8" w:color="auto"/>
            </w:tcBorders>
            <w:gridSpan w:val="2"/>
          </w:tcPr>
          <w:p>
            <w:pPr>
              <w:jc w:val="right"/>
              <w:ind w:right="20"/>
              <w:spacing w:after="0" w:line="135" w:lineRule="exact"/>
              <w:rPr>
                <w:sz w:val="20"/>
                <w:szCs w:val="20"/>
                <w:color w:val="auto"/>
              </w:rPr>
            </w:pPr>
            <w:r>
              <w:rPr>
                <w:rFonts w:ascii="Arial" w:cs="Arial" w:eastAsia="Arial" w:hAnsi="Arial"/>
                <w:sz w:val="13"/>
                <w:szCs w:val="13"/>
                <w:color w:val="auto"/>
              </w:rPr>
              <w:t>1.96%</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7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interest spread</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1.77%</w:t>
            </w:r>
          </w:p>
        </w:tc>
        <w:tc>
          <w:tcPr>
            <w:tcW w:w="12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1.67%</w:t>
            </w:r>
          </w:p>
        </w:tc>
        <w:tc>
          <w:tcPr>
            <w:tcW w:w="340" w:type="dxa"/>
            <w:vAlign w:val="bottom"/>
            <w:shd w:val="clear" w:color="auto" w:fill="CCEEFF"/>
          </w:tcPr>
          <w:p>
            <w:pPr>
              <w:spacing w:after="0"/>
              <w:rPr>
                <w:sz w:val="11"/>
                <w:szCs w:val="11"/>
                <w:color w:val="auto"/>
              </w:rPr>
            </w:pPr>
          </w:p>
        </w:tc>
        <w:tc>
          <w:tcPr>
            <w:tcW w:w="800" w:type="dxa"/>
            <w:vAlign w:val="bottom"/>
            <w:tcBorders>
              <w:right w:val="single" w:sz="8" w:color="auto"/>
            </w:tcBorders>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1.78%</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rPr>
                <w:sz w:val="20"/>
                <w:szCs w:val="20"/>
                <w:color w:val="auto"/>
              </w:rPr>
            </w:pPr>
            <w:r>
              <w:rPr>
                <w:rFonts w:ascii="Arial" w:cs="Arial" w:eastAsia="Arial" w:hAnsi="Arial"/>
                <w:sz w:val="13"/>
                <w:szCs w:val="13"/>
                <w:color w:val="auto"/>
              </w:rPr>
              <w:t>Operating expenses to total average assets</w:t>
            </w:r>
          </w:p>
        </w:tc>
        <w:tc>
          <w:tcPr>
            <w:tcW w:w="240" w:type="dxa"/>
            <w:vAlign w:val="bottom"/>
          </w:tcPr>
          <w:p>
            <w:pPr>
              <w:spacing w:after="0"/>
              <w:rPr>
                <w:sz w:val="12"/>
                <w:szCs w:val="12"/>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0.67%</w:t>
            </w:r>
          </w:p>
        </w:tc>
        <w:tc>
          <w:tcPr>
            <w:tcW w:w="120" w:type="dxa"/>
            <w:vAlign w:val="bottom"/>
          </w:tcPr>
          <w:p>
            <w:pPr>
              <w:spacing w:after="0"/>
              <w:rPr>
                <w:sz w:val="12"/>
                <w:szCs w:val="12"/>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3"/>
                <w:szCs w:val="13"/>
                <w:color w:val="auto"/>
              </w:rPr>
              <w:t>0.69%</w:t>
            </w:r>
          </w:p>
        </w:tc>
        <w:tc>
          <w:tcPr>
            <w:tcW w:w="340" w:type="dxa"/>
            <w:vAlign w:val="bottom"/>
          </w:tcPr>
          <w:p>
            <w:pPr>
              <w:spacing w:after="0"/>
              <w:rPr>
                <w:sz w:val="12"/>
                <w:szCs w:val="12"/>
                <w:color w:val="auto"/>
              </w:rPr>
            </w:pPr>
          </w:p>
        </w:tc>
        <w:tc>
          <w:tcPr>
            <w:tcW w:w="800" w:type="dxa"/>
            <w:vAlign w:val="bottom"/>
            <w:tcBorders>
              <w:right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0.69%</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  "n.m." means not meaningful.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426720</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1" w:right="239" w:bottom="1440" w:gutter="0" w:footer="0" w:header="0"/>
        </w:sectPr>
      </w:pPr>
    </w:p>
    <w:bookmarkStart w:id="19" w:name="page20"/>
    <w:bookmarkEnd w:id="19"/>
    <w:p>
      <w:pPr>
        <w:ind w:left="10480"/>
        <w:spacing w:after="0"/>
        <w:rPr>
          <w:sz w:val="20"/>
          <w:szCs w:val="20"/>
          <w:color w:val="auto"/>
        </w:rPr>
      </w:pPr>
      <w:r>
        <w:rPr>
          <w:rFonts w:ascii="Arial" w:cs="Arial" w:eastAsia="Arial" w:hAnsi="Arial"/>
          <w:sz w:val="18"/>
          <w:szCs w:val="18"/>
          <w:color w:val="auto"/>
        </w:rPr>
        <w:t>EXHIBIT III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SUMMARY OF CONSOLIDATED FINANCIAL DATA</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Income, Balance Sheets, and Selected Financial Ratios)</w:t>
      </w: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73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920" w:type="dxa"/>
            <w:vAlign w:val="bottom"/>
            <w:gridSpan w:val="5"/>
          </w:tcPr>
          <w:p>
            <w:pPr>
              <w:jc w:val="right"/>
              <w:ind w:right="760"/>
              <w:spacing w:after="0"/>
              <w:rPr>
                <w:sz w:val="20"/>
                <w:szCs w:val="20"/>
                <w:color w:val="auto"/>
              </w:rPr>
            </w:pPr>
            <w:r>
              <w:rPr>
                <w:rFonts w:ascii="Arial" w:cs="Arial" w:eastAsia="Arial" w:hAnsi="Arial"/>
                <w:sz w:val="18"/>
                <w:szCs w:val="18"/>
                <w:color w:val="auto"/>
              </w:rPr>
              <w:t>FOR THE NINE MONTHS ENDED</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340" w:type="dxa"/>
            <w:vAlign w:val="bottom"/>
          </w:tcPr>
          <w:p>
            <w:pPr>
              <w:spacing w:after="0"/>
              <w:rPr>
                <w:sz w:val="19"/>
                <w:szCs w:val="19"/>
                <w:color w:val="auto"/>
              </w:rPr>
            </w:pPr>
          </w:p>
        </w:tc>
        <w:tc>
          <w:tcPr>
            <w:tcW w:w="140" w:type="dxa"/>
            <w:vAlign w:val="bottom"/>
            <w:tcBorders>
              <w:top w:val="single" w:sz="8" w:color="auto"/>
              <w:bottom w:val="single" w:sz="8" w:color="auto"/>
            </w:tcBorders>
          </w:tcPr>
          <w:p>
            <w:pPr>
              <w:spacing w:after="0"/>
              <w:rPr>
                <w:sz w:val="19"/>
                <w:szCs w:val="19"/>
                <w:color w:val="auto"/>
              </w:rPr>
            </w:pPr>
          </w:p>
        </w:tc>
        <w:tc>
          <w:tcPr>
            <w:tcW w:w="1940" w:type="dxa"/>
            <w:vAlign w:val="bottom"/>
            <w:tcBorders>
              <w:top w:val="single" w:sz="8" w:color="auto"/>
              <w:bottom w:val="single" w:sz="8" w:color="auto"/>
            </w:tcBorders>
            <w:gridSpan w:val="2"/>
          </w:tcPr>
          <w:p>
            <w:pPr>
              <w:jc w:val="right"/>
              <w:ind w:right="440"/>
              <w:spacing w:after="0"/>
              <w:rPr>
                <w:sz w:val="20"/>
                <w:szCs w:val="20"/>
                <w:color w:val="auto"/>
              </w:rPr>
            </w:pPr>
            <w:r>
              <w:rPr>
                <w:rFonts w:ascii="Arial" w:cs="Arial" w:eastAsia="Arial" w:hAnsi="Arial"/>
                <w:sz w:val="18"/>
                <w:szCs w:val="18"/>
                <w:color w:val="auto"/>
                <w:w w:val="90"/>
              </w:rPr>
              <w:t>September 30, 2014</w:t>
            </w:r>
          </w:p>
        </w:tc>
        <w:tc>
          <w:tcPr>
            <w:tcW w:w="140" w:type="dxa"/>
            <w:vAlign w:val="bottom"/>
            <w:tcBorders>
              <w:top w:val="single" w:sz="8" w:color="auto"/>
              <w:bottom w:val="single" w:sz="8" w:color="auto"/>
            </w:tcBorders>
          </w:tcPr>
          <w:p>
            <w:pPr>
              <w:spacing w:after="0"/>
              <w:rPr>
                <w:sz w:val="19"/>
                <w:szCs w:val="19"/>
                <w:color w:val="auto"/>
              </w:rPr>
            </w:pPr>
          </w:p>
        </w:tc>
        <w:tc>
          <w:tcPr>
            <w:tcW w:w="16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color w:val="auto"/>
                <w:w w:val="90"/>
              </w:rPr>
              <w:t>September 30, 2013</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4"/>
        </w:trPr>
        <w:tc>
          <w:tcPr>
            <w:tcW w:w="20" w:type="dxa"/>
            <w:vAlign w:val="bottom"/>
          </w:tcPr>
          <w:p>
            <w:pPr>
              <w:spacing w:after="0"/>
              <w:rPr>
                <w:sz w:val="19"/>
                <w:szCs w:val="19"/>
                <w:color w:val="auto"/>
              </w:rPr>
            </w:pPr>
          </w:p>
        </w:tc>
        <w:tc>
          <w:tcPr>
            <w:tcW w:w="7340" w:type="dxa"/>
            <w:vAlign w:val="bottom"/>
          </w:tcPr>
          <w:p>
            <w:pPr>
              <w:spacing w:after="0"/>
              <w:rPr>
                <w:sz w:val="19"/>
                <w:szCs w:val="19"/>
                <w:color w:val="auto"/>
              </w:rPr>
            </w:pPr>
          </w:p>
        </w:tc>
        <w:tc>
          <w:tcPr>
            <w:tcW w:w="3900" w:type="dxa"/>
            <w:vAlign w:val="bottom"/>
            <w:gridSpan w:val="5"/>
          </w:tcPr>
          <w:p>
            <w:pPr>
              <w:ind w:left="20"/>
              <w:spacing w:after="0"/>
              <w:rPr>
                <w:sz w:val="20"/>
                <w:szCs w:val="20"/>
                <w:color w:val="auto"/>
              </w:rPr>
            </w:pPr>
            <w:r>
              <w:rPr>
                <w:rFonts w:ascii="Arial" w:cs="Arial" w:eastAsia="Arial" w:hAnsi="Arial"/>
                <w:sz w:val="18"/>
                <w:szCs w:val="18"/>
                <w:color w:val="auto"/>
                <w:w w:val="89"/>
              </w:rPr>
              <w:t>(In US$ thousand, except per share amounts &amp; ratios)</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2"/>
        </w:trPr>
        <w:tc>
          <w:tcPr>
            <w:tcW w:w="20" w:type="dxa"/>
            <w:vAlign w:val="bottom"/>
            <w:vMerge w:val="restart"/>
          </w:tcPr>
          <w:p>
            <w:pPr>
              <w:spacing w:after="0"/>
              <w:rPr>
                <w:sz w:val="17"/>
                <w:szCs w:val="17"/>
                <w:color w:val="auto"/>
              </w:rPr>
            </w:pPr>
          </w:p>
        </w:tc>
        <w:tc>
          <w:tcPr>
            <w:tcW w:w="73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6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6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INCOME STATEMENT DATA:</w:t>
            </w:r>
          </w:p>
        </w:tc>
        <w:tc>
          <w:tcPr>
            <w:tcW w:w="14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Net interest income</w:t>
            </w:r>
          </w:p>
        </w:tc>
        <w:tc>
          <w:tcPr>
            <w:tcW w:w="140" w:type="dxa"/>
            <w:vAlign w:val="bottom"/>
          </w:tcPr>
          <w:p>
            <w:pPr>
              <w:spacing w:after="0"/>
              <w:rPr>
                <w:sz w:val="20"/>
                <w:szCs w:val="20"/>
                <w:color w:val="auto"/>
              </w:rPr>
            </w:pPr>
            <w:r>
              <w:rPr>
                <w:rFonts w:ascii="Arial" w:cs="Arial" w:eastAsia="Arial" w:hAnsi="Arial"/>
                <w:sz w:val="18"/>
                <w:szCs w:val="18"/>
                <w:color w:val="auto"/>
              </w:rPr>
              <w:t>$</w:t>
            </w:r>
          </w:p>
        </w:tc>
        <w:tc>
          <w:tcPr>
            <w:tcW w:w="1940" w:type="dxa"/>
            <w:vAlign w:val="bottom"/>
            <w:gridSpan w:val="2"/>
          </w:tcPr>
          <w:p>
            <w:pPr>
              <w:jc w:val="right"/>
              <w:ind w:right="260"/>
              <w:spacing w:after="0"/>
              <w:rPr>
                <w:sz w:val="20"/>
                <w:szCs w:val="20"/>
                <w:color w:val="auto"/>
              </w:rPr>
            </w:pPr>
            <w:r>
              <w:rPr>
                <w:rFonts w:ascii="Arial" w:cs="Arial" w:eastAsia="Arial" w:hAnsi="Arial"/>
                <w:sz w:val="18"/>
                <w:szCs w:val="18"/>
                <w:color w:val="auto"/>
              </w:rPr>
              <w:t>102,847</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840" w:type="dxa"/>
            <w:vAlign w:val="bottom"/>
            <w:gridSpan w:val="2"/>
          </w:tcPr>
          <w:p>
            <w:pPr>
              <w:jc w:val="right"/>
              <w:ind w:right="160"/>
              <w:spacing w:after="0"/>
              <w:rPr>
                <w:sz w:val="20"/>
                <w:szCs w:val="20"/>
                <w:color w:val="auto"/>
              </w:rPr>
            </w:pPr>
            <w:r>
              <w:rPr>
                <w:rFonts w:ascii="Arial" w:cs="Arial" w:eastAsia="Arial" w:hAnsi="Arial"/>
                <w:sz w:val="18"/>
                <w:szCs w:val="18"/>
                <w:color w:val="auto"/>
              </w:rPr>
              <w:t>92,024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12,594</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8,988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Provision for loan and off-balance sheet credit losses, net</w:t>
            </w:r>
          </w:p>
        </w:tc>
        <w:tc>
          <w:tcPr>
            <w:tcW w:w="140" w:type="dxa"/>
            <w:vAlign w:val="bottom"/>
          </w:tcPr>
          <w:p>
            <w:pPr>
              <w:spacing w:after="0"/>
              <w:rPr>
                <w:sz w:val="18"/>
                <w:szCs w:val="18"/>
                <w:color w:val="auto"/>
              </w:rPr>
            </w:pP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(7,440)</w:t>
            </w:r>
          </w:p>
        </w:tc>
        <w:tc>
          <w:tcPr>
            <w:tcW w:w="140" w:type="dxa"/>
            <w:vAlign w:val="bottom"/>
          </w:tcPr>
          <w:p>
            <w:pPr>
              <w:spacing w:after="0"/>
              <w:rPr>
                <w:sz w:val="18"/>
                <w:szCs w:val="18"/>
                <w:color w:val="auto"/>
              </w:rPr>
            </w:pP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(1,491)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 and hedging</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(386)</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Recoveries, net of impairment of assets</w:t>
            </w:r>
          </w:p>
        </w:tc>
        <w:tc>
          <w:tcPr>
            <w:tcW w:w="140" w:type="dxa"/>
            <w:vAlign w:val="bottom"/>
          </w:tcPr>
          <w:p>
            <w:pPr>
              <w:spacing w:after="0"/>
              <w:rPr>
                <w:sz w:val="18"/>
                <w:szCs w:val="18"/>
                <w:color w:val="auto"/>
              </w:rPr>
            </w:pPr>
          </w:p>
        </w:tc>
        <w:tc>
          <w:tcPr>
            <w:tcW w:w="1940" w:type="dxa"/>
            <w:vAlign w:val="bottom"/>
            <w:gridSpan w:val="2"/>
          </w:tcPr>
          <w:p>
            <w:pPr>
              <w:jc w:val="right"/>
              <w:ind w:right="260"/>
              <w:spacing w:after="0"/>
              <w:rPr>
                <w:sz w:val="20"/>
                <w:szCs w:val="20"/>
                <w:color w:val="auto"/>
              </w:rPr>
            </w:pPr>
            <w:r>
              <w:rPr>
                <w:rFonts w:ascii="Arial" w:cs="Arial" w:eastAsia="Arial" w:hAnsi="Arial"/>
                <w:sz w:val="18"/>
                <w:szCs w:val="18"/>
                <w:color w:val="auto"/>
              </w:rPr>
              <w:t>7</w:t>
            </w:r>
          </w:p>
        </w:tc>
        <w:tc>
          <w:tcPr>
            <w:tcW w:w="140" w:type="dxa"/>
            <w:vAlign w:val="bottom"/>
          </w:tcPr>
          <w:p>
            <w:pPr>
              <w:spacing w:after="0"/>
              <w:rPr>
                <w:sz w:val="18"/>
                <w:szCs w:val="18"/>
                <w:color w:val="auto"/>
              </w:rPr>
            </w:pPr>
          </w:p>
        </w:tc>
        <w:tc>
          <w:tcPr>
            <w:tcW w:w="184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Net loss from investment funds</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(2,215)</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(1,728)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Net gain (loss) from trading securities</w:t>
            </w:r>
          </w:p>
        </w:tc>
        <w:tc>
          <w:tcPr>
            <w:tcW w:w="140" w:type="dxa"/>
            <w:vAlign w:val="bottom"/>
          </w:tcPr>
          <w:p>
            <w:pPr>
              <w:spacing w:after="0"/>
              <w:rPr>
                <w:sz w:val="18"/>
                <w:szCs w:val="18"/>
                <w:color w:val="auto"/>
              </w:rPr>
            </w:pP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(492)</w:t>
            </w:r>
          </w:p>
        </w:tc>
        <w:tc>
          <w:tcPr>
            <w:tcW w:w="140" w:type="dxa"/>
            <w:vAlign w:val="bottom"/>
          </w:tcPr>
          <w:p>
            <w:pPr>
              <w:spacing w:after="0"/>
              <w:rPr>
                <w:sz w:val="18"/>
                <w:szCs w:val="18"/>
                <w:color w:val="auto"/>
              </w:rPr>
            </w:pPr>
          </w:p>
        </w:tc>
        <w:tc>
          <w:tcPr>
            <w:tcW w:w="1840" w:type="dxa"/>
            <w:vAlign w:val="bottom"/>
            <w:gridSpan w:val="2"/>
          </w:tcPr>
          <w:p>
            <w:pPr>
              <w:jc w:val="right"/>
              <w:ind w:right="160"/>
              <w:spacing w:after="0"/>
              <w:rPr>
                <w:sz w:val="20"/>
                <w:szCs w:val="20"/>
                <w:color w:val="auto"/>
              </w:rPr>
            </w:pPr>
            <w:r>
              <w:rPr>
                <w:rFonts w:ascii="Arial" w:cs="Arial" w:eastAsia="Arial" w:hAnsi="Arial"/>
                <w:sz w:val="18"/>
                <w:szCs w:val="18"/>
                <w:color w:val="auto"/>
              </w:rPr>
              <w:t>3,280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Net gain on sale of securities available-for-sale</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1,805</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961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c>
          <w:tcPr>
            <w:tcW w:w="1940" w:type="dxa"/>
            <w:vAlign w:val="bottom"/>
            <w:gridSpan w:val="2"/>
          </w:tcPr>
          <w:p>
            <w:pPr>
              <w:jc w:val="right"/>
              <w:ind w:right="260"/>
              <w:spacing w:after="0"/>
              <w:rPr>
                <w:sz w:val="20"/>
                <w:szCs w:val="20"/>
                <w:color w:val="auto"/>
              </w:rPr>
            </w:pPr>
            <w:r>
              <w:rPr>
                <w:rFonts w:ascii="Arial" w:cs="Arial" w:eastAsia="Arial" w:hAnsi="Arial"/>
                <w:sz w:val="18"/>
                <w:szCs w:val="18"/>
                <w:color w:val="auto"/>
              </w:rPr>
              <w:t>586</w:t>
            </w:r>
          </w:p>
        </w:tc>
        <w:tc>
          <w:tcPr>
            <w:tcW w:w="140" w:type="dxa"/>
            <w:vAlign w:val="bottom"/>
          </w:tcPr>
          <w:p>
            <w:pPr>
              <w:spacing w:after="0"/>
              <w:rPr>
                <w:sz w:val="18"/>
                <w:szCs w:val="18"/>
                <w:color w:val="auto"/>
              </w:rPr>
            </w:pP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(3,810)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Other income, net</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2,181</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1,497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Operating expenses</w:t>
            </w:r>
          </w:p>
        </w:tc>
        <w:tc>
          <w:tcPr>
            <w:tcW w:w="140" w:type="dxa"/>
            <w:vAlign w:val="bottom"/>
          </w:tcPr>
          <w:p>
            <w:pPr>
              <w:spacing w:after="0"/>
              <w:rPr>
                <w:sz w:val="19"/>
                <w:szCs w:val="19"/>
                <w:color w:val="auto"/>
              </w:rPr>
            </w:pP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(39,159)</w:t>
            </w:r>
          </w:p>
        </w:tc>
        <w:tc>
          <w:tcPr>
            <w:tcW w:w="140" w:type="dxa"/>
            <w:vAlign w:val="bottom"/>
          </w:tcPr>
          <w:p>
            <w:pPr>
              <w:spacing w:after="0"/>
              <w:rPr>
                <w:sz w:val="19"/>
                <w:szCs w:val="19"/>
                <w:color w:val="auto"/>
              </w:rPr>
            </w:pP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(40,665)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income from continuing operations</w:t>
            </w:r>
          </w:p>
        </w:tc>
        <w:tc>
          <w:tcPr>
            <w:tcW w:w="140" w:type="dxa"/>
            <w:vAlign w:val="bottom"/>
            <w:tcBorders>
              <w:top w:val="single" w:sz="8" w:color="auto"/>
            </w:tcBorders>
            <w:shd w:val="clear" w:color="auto" w:fill="CCEEFF"/>
          </w:tcPr>
          <w:p>
            <w:pPr>
              <w:spacing w:after="0"/>
              <w:rPr>
                <w:sz w:val="18"/>
                <w:szCs w:val="18"/>
                <w:color w:val="auto"/>
              </w:rPr>
            </w:pPr>
          </w:p>
        </w:tc>
        <w:tc>
          <w:tcPr>
            <w:tcW w:w="1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70,328</w:t>
            </w:r>
          </w:p>
        </w:tc>
        <w:tc>
          <w:tcPr>
            <w:tcW w:w="2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59,355</w:t>
            </w: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Net loss from discontinued operations</w:t>
            </w:r>
          </w:p>
        </w:tc>
        <w:tc>
          <w:tcPr>
            <w:tcW w:w="140" w:type="dxa"/>
            <w:vAlign w:val="bottom"/>
          </w:tcPr>
          <w:p>
            <w:pPr>
              <w:spacing w:after="0"/>
              <w:rPr>
                <w:sz w:val="19"/>
                <w:szCs w:val="19"/>
                <w:color w:val="auto"/>
              </w:rPr>
            </w:pPr>
          </w:p>
        </w:tc>
        <w:tc>
          <w:tcPr>
            <w:tcW w:w="1940" w:type="dxa"/>
            <w:vAlign w:val="bottom"/>
            <w:gridSpan w:val="2"/>
          </w:tcPr>
          <w:p>
            <w:pPr>
              <w:jc w:val="right"/>
              <w:ind w:right="26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9"/>
                <w:szCs w:val="19"/>
                <w:color w:val="auto"/>
              </w:rPr>
            </w:pP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income</w:t>
            </w:r>
          </w:p>
        </w:tc>
        <w:tc>
          <w:tcPr>
            <w:tcW w:w="1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w:t>
            </w:r>
          </w:p>
        </w:tc>
        <w:tc>
          <w:tcPr>
            <w:tcW w:w="1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70,328</w:t>
            </w:r>
          </w:p>
        </w:tc>
        <w:tc>
          <w:tcPr>
            <w:tcW w:w="2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59,351</w:t>
            </w: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Net loss attributable to the redeemable noncontrolling interest</w:t>
            </w:r>
          </w:p>
        </w:tc>
        <w:tc>
          <w:tcPr>
            <w:tcW w:w="140" w:type="dxa"/>
            <w:vAlign w:val="bottom"/>
          </w:tcPr>
          <w:p>
            <w:pPr>
              <w:spacing w:after="0"/>
              <w:rPr>
                <w:sz w:val="19"/>
                <w:szCs w:val="19"/>
                <w:color w:val="auto"/>
              </w:rPr>
            </w:pP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(475)</w:t>
            </w:r>
          </w:p>
        </w:tc>
        <w:tc>
          <w:tcPr>
            <w:tcW w:w="140" w:type="dxa"/>
            <w:vAlign w:val="bottom"/>
          </w:tcPr>
          <w:p>
            <w:pPr>
              <w:spacing w:after="0"/>
              <w:rPr>
                <w:sz w:val="19"/>
                <w:szCs w:val="19"/>
                <w:color w:val="auto"/>
              </w:rPr>
            </w:pP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(1,492)</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3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INCOME ATTRIBUTABLE TO BLADEX STOCKHOLDERS</w:t>
            </w:r>
          </w:p>
        </w:tc>
        <w:tc>
          <w:tcPr>
            <w:tcW w:w="14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color w:val="auto"/>
              </w:rPr>
              <w:t>$</w:t>
            </w:r>
          </w:p>
        </w:tc>
        <w:tc>
          <w:tcPr>
            <w:tcW w:w="1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70,803</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60,843</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360" w:type="dxa"/>
            <w:vAlign w:val="bottom"/>
            <w:gridSpan w:val="2"/>
            <w:vMerge w:val="restart"/>
          </w:tcPr>
          <w:p>
            <w:pPr>
              <w:spacing w:after="0"/>
              <w:rPr>
                <w:sz w:val="20"/>
                <w:szCs w:val="20"/>
                <w:color w:val="auto"/>
              </w:rPr>
            </w:pPr>
            <w:r>
              <w:rPr>
                <w:rFonts w:ascii="Arial" w:cs="Arial" w:eastAsia="Arial" w:hAnsi="Arial"/>
                <w:sz w:val="18"/>
                <w:szCs w:val="18"/>
                <w:color w:val="auto"/>
              </w:rPr>
              <w:t>BALANCE SHEET DATA (In US$ millions):</w:t>
            </w:r>
          </w:p>
        </w:tc>
        <w:tc>
          <w:tcPr>
            <w:tcW w:w="14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7360" w:type="dxa"/>
            <w:vAlign w:val="bottom"/>
            <w:gridSpan w:val="2"/>
            <w:vMerge w:val="continue"/>
          </w:tcPr>
          <w:p>
            <w:pPr>
              <w:spacing w:after="0"/>
              <w:rPr>
                <w:sz w:val="17"/>
                <w:szCs w:val="17"/>
                <w:color w:val="auto"/>
              </w:rPr>
            </w:pPr>
          </w:p>
        </w:tc>
        <w:tc>
          <w:tcPr>
            <w:tcW w:w="140" w:type="dxa"/>
            <w:vAlign w:val="bottom"/>
          </w:tcPr>
          <w:p>
            <w:pPr>
              <w:spacing w:after="0"/>
              <w:rPr>
                <w:sz w:val="17"/>
                <w:szCs w:val="17"/>
                <w:color w:val="auto"/>
              </w:rPr>
            </w:pPr>
          </w:p>
        </w:tc>
        <w:tc>
          <w:tcPr>
            <w:tcW w:w="16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6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Investment securities and trading assets</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402</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362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Investment funds</w:t>
            </w:r>
          </w:p>
        </w:tc>
        <w:tc>
          <w:tcPr>
            <w:tcW w:w="140" w:type="dxa"/>
            <w:vAlign w:val="bottom"/>
          </w:tcPr>
          <w:p>
            <w:pPr>
              <w:spacing w:after="0"/>
              <w:rPr>
                <w:sz w:val="18"/>
                <w:szCs w:val="18"/>
                <w:color w:val="auto"/>
              </w:rPr>
            </w:pPr>
          </w:p>
        </w:tc>
        <w:tc>
          <w:tcPr>
            <w:tcW w:w="1940" w:type="dxa"/>
            <w:vAlign w:val="bottom"/>
            <w:gridSpan w:val="2"/>
          </w:tcPr>
          <w:p>
            <w:pPr>
              <w:jc w:val="right"/>
              <w:ind w:right="260"/>
              <w:spacing w:after="0"/>
              <w:rPr>
                <w:sz w:val="20"/>
                <w:szCs w:val="20"/>
                <w:color w:val="auto"/>
              </w:rPr>
            </w:pPr>
            <w:r>
              <w:rPr>
                <w:rFonts w:ascii="Arial" w:cs="Arial" w:eastAsia="Arial" w:hAnsi="Arial"/>
                <w:sz w:val="18"/>
                <w:szCs w:val="18"/>
                <w:color w:val="auto"/>
              </w:rPr>
              <w:t>52</w:t>
            </w:r>
          </w:p>
        </w:tc>
        <w:tc>
          <w:tcPr>
            <w:tcW w:w="140" w:type="dxa"/>
            <w:vAlign w:val="bottom"/>
          </w:tcPr>
          <w:p>
            <w:pPr>
              <w:spacing w:after="0"/>
              <w:rPr>
                <w:sz w:val="18"/>
                <w:szCs w:val="18"/>
                <w:color w:val="auto"/>
              </w:rPr>
            </w:pPr>
          </w:p>
        </w:tc>
        <w:tc>
          <w:tcPr>
            <w:tcW w:w="1840" w:type="dxa"/>
            <w:vAlign w:val="bottom"/>
            <w:gridSpan w:val="2"/>
          </w:tcPr>
          <w:p>
            <w:pPr>
              <w:jc w:val="right"/>
              <w:ind w:right="160"/>
              <w:spacing w:after="0"/>
              <w:rPr>
                <w:sz w:val="20"/>
                <w:szCs w:val="20"/>
                <w:color w:val="auto"/>
              </w:rPr>
            </w:pPr>
            <w:r>
              <w:rPr>
                <w:rFonts w:ascii="Arial" w:cs="Arial" w:eastAsia="Arial" w:hAnsi="Arial"/>
                <w:sz w:val="18"/>
                <w:szCs w:val="18"/>
                <w:color w:val="auto"/>
              </w:rPr>
              <w:t>125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Loans, net</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6,620</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6,112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Total assets</w:t>
            </w:r>
          </w:p>
        </w:tc>
        <w:tc>
          <w:tcPr>
            <w:tcW w:w="140" w:type="dxa"/>
            <w:vAlign w:val="bottom"/>
          </w:tcPr>
          <w:p>
            <w:pPr>
              <w:spacing w:after="0"/>
              <w:rPr>
                <w:sz w:val="18"/>
                <w:szCs w:val="18"/>
                <w:color w:val="auto"/>
              </w:rPr>
            </w:pPr>
          </w:p>
        </w:tc>
        <w:tc>
          <w:tcPr>
            <w:tcW w:w="1940" w:type="dxa"/>
            <w:vAlign w:val="bottom"/>
            <w:gridSpan w:val="2"/>
          </w:tcPr>
          <w:p>
            <w:pPr>
              <w:jc w:val="right"/>
              <w:ind w:right="260"/>
              <w:spacing w:after="0"/>
              <w:rPr>
                <w:sz w:val="20"/>
                <w:szCs w:val="20"/>
                <w:color w:val="auto"/>
              </w:rPr>
            </w:pPr>
            <w:r>
              <w:rPr>
                <w:rFonts w:ascii="Arial" w:cs="Arial" w:eastAsia="Arial" w:hAnsi="Arial"/>
                <w:sz w:val="18"/>
                <w:szCs w:val="18"/>
                <w:color w:val="auto"/>
              </w:rPr>
              <w:t>7,796</w:t>
            </w:r>
          </w:p>
        </w:tc>
        <w:tc>
          <w:tcPr>
            <w:tcW w:w="140" w:type="dxa"/>
            <w:vAlign w:val="bottom"/>
          </w:tcPr>
          <w:p>
            <w:pPr>
              <w:spacing w:after="0"/>
              <w:rPr>
                <w:sz w:val="18"/>
                <w:szCs w:val="18"/>
                <w:color w:val="auto"/>
              </w:rPr>
            </w:pPr>
          </w:p>
        </w:tc>
        <w:tc>
          <w:tcPr>
            <w:tcW w:w="1840" w:type="dxa"/>
            <w:vAlign w:val="bottom"/>
            <w:gridSpan w:val="2"/>
          </w:tcPr>
          <w:p>
            <w:pPr>
              <w:jc w:val="right"/>
              <w:ind w:right="160"/>
              <w:spacing w:after="0"/>
              <w:rPr>
                <w:sz w:val="20"/>
                <w:szCs w:val="20"/>
                <w:color w:val="auto"/>
              </w:rPr>
            </w:pPr>
            <w:r>
              <w:rPr>
                <w:rFonts w:ascii="Arial" w:cs="Arial" w:eastAsia="Arial" w:hAnsi="Arial"/>
                <w:sz w:val="18"/>
                <w:szCs w:val="18"/>
                <w:color w:val="auto"/>
              </w:rPr>
              <w:t>7,613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3,120</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Securities sold under repurchase agreements</w:t>
            </w:r>
          </w:p>
        </w:tc>
        <w:tc>
          <w:tcPr>
            <w:tcW w:w="140" w:type="dxa"/>
            <w:vAlign w:val="bottom"/>
          </w:tcPr>
          <w:p>
            <w:pPr>
              <w:spacing w:after="0"/>
              <w:rPr>
                <w:sz w:val="18"/>
                <w:szCs w:val="18"/>
                <w:color w:val="auto"/>
              </w:rPr>
            </w:pPr>
          </w:p>
        </w:tc>
        <w:tc>
          <w:tcPr>
            <w:tcW w:w="1940" w:type="dxa"/>
            <w:vAlign w:val="bottom"/>
            <w:gridSpan w:val="2"/>
          </w:tcPr>
          <w:p>
            <w:pPr>
              <w:jc w:val="right"/>
              <w:ind w:right="260"/>
              <w:spacing w:after="0"/>
              <w:rPr>
                <w:sz w:val="20"/>
                <w:szCs w:val="20"/>
                <w:color w:val="auto"/>
              </w:rPr>
            </w:pPr>
            <w:r>
              <w:rPr>
                <w:rFonts w:ascii="Arial" w:cs="Arial" w:eastAsia="Arial" w:hAnsi="Arial"/>
                <w:sz w:val="18"/>
                <w:szCs w:val="18"/>
                <w:color w:val="auto"/>
              </w:rPr>
              <w:t>287</w:t>
            </w:r>
          </w:p>
        </w:tc>
        <w:tc>
          <w:tcPr>
            <w:tcW w:w="140" w:type="dxa"/>
            <w:vAlign w:val="bottom"/>
          </w:tcPr>
          <w:p>
            <w:pPr>
              <w:spacing w:after="0"/>
              <w:rPr>
                <w:sz w:val="18"/>
                <w:szCs w:val="18"/>
                <w:color w:val="auto"/>
              </w:rPr>
            </w:pPr>
          </w:p>
        </w:tc>
        <w:tc>
          <w:tcPr>
            <w:tcW w:w="1840" w:type="dxa"/>
            <w:vAlign w:val="bottom"/>
            <w:gridSpan w:val="2"/>
          </w:tcPr>
          <w:p>
            <w:pPr>
              <w:jc w:val="right"/>
              <w:ind w:right="160"/>
              <w:spacing w:after="0"/>
              <w:rPr>
                <w:sz w:val="20"/>
                <w:szCs w:val="20"/>
                <w:color w:val="auto"/>
              </w:rPr>
            </w:pPr>
            <w:r>
              <w:rPr>
                <w:rFonts w:ascii="Arial" w:cs="Arial" w:eastAsia="Arial" w:hAnsi="Arial"/>
                <w:sz w:val="18"/>
                <w:szCs w:val="18"/>
                <w:color w:val="auto"/>
              </w:rPr>
              <w:t>188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Short-term borrowings and debt</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1,981</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2,466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Long-term borrowings and debt</w:t>
            </w:r>
          </w:p>
        </w:tc>
        <w:tc>
          <w:tcPr>
            <w:tcW w:w="140" w:type="dxa"/>
            <w:vAlign w:val="bottom"/>
          </w:tcPr>
          <w:p>
            <w:pPr>
              <w:spacing w:after="0"/>
              <w:rPr>
                <w:sz w:val="18"/>
                <w:szCs w:val="18"/>
                <w:color w:val="auto"/>
              </w:rPr>
            </w:pPr>
          </w:p>
        </w:tc>
        <w:tc>
          <w:tcPr>
            <w:tcW w:w="1940" w:type="dxa"/>
            <w:vAlign w:val="bottom"/>
            <w:gridSpan w:val="2"/>
          </w:tcPr>
          <w:p>
            <w:pPr>
              <w:jc w:val="right"/>
              <w:ind w:right="260"/>
              <w:spacing w:after="0"/>
              <w:rPr>
                <w:sz w:val="20"/>
                <w:szCs w:val="20"/>
                <w:color w:val="auto"/>
              </w:rPr>
            </w:pPr>
            <w:r>
              <w:rPr>
                <w:rFonts w:ascii="Arial" w:cs="Arial" w:eastAsia="Arial" w:hAnsi="Arial"/>
                <w:sz w:val="18"/>
                <w:szCs w:val="18"/>
                <w:color w:val="auto"/>
              </w:rPr>
              <w:t>1,427</w:t>
            </w:r>
          </w:p>
        </w:tc>
        <w:tc>
          <w:tcPr>
            <w:tcW w:w="140" w:type="dxa"/>
            <w:vAlign w:val="bottom"/>
          </w:tcPr>
          <w:p>
            <w:pPr>
              <w:spacing w:after="0"/>
              <w:rPr>
                <w:sz w:val="18"/>
                <w:szCs w:val="18"/>
                <w:color w:val="auto"/>
              </w:rPr>
            </w:pPr>
          </w:p>
        </w:tc>
        <w:tc>
          <w:tcPr>
            <w:tcW w:w="1840" w:type="dxa"/>
            <w:vAlign w:val="bottom"/>
            <w:gridSpan w:val="2"/>
          </w:tcPr>
          <w:p>
            <w:pPr>
              <w:jc w:val="right"/>
              <w:ind w:right="160"/>
              <w:spacing w:after="0"/>
              <w:rPr>
                <w:sz w:val="20"/>
                <w:szCs w:val="20"/>
                <w:color w:val="auto"/>
              </w:rPr>
            </w:pPr>
            <w:r>
              <w:rPr>
                <w:rFonts w:ascii="Arial" w:cs="Arial" w:eastAsia="Arial" w:hAnsi="Arial"/>
                <w:sz w:val="18"/>
                <w:szCs w:val="18"/>
                <w:color w:val="auto"/>
              </w:rPr>
              <w:t>1,138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6,887</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6,708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Stockholders' equity</w:t>
            </w:r>
          </w:p>
        </w:tc>
        <w:tc>
          <w:tcPr>
            <w:tcW w:w="140" w:type="dxa"/>
            <w:vAlign w:val="bottom"/>
          </w:tcPr>
          <w:p>
            <w:pPr>
              <w:spacing w:after="0"/>
              <w:rPr>
                <w:sz w:val="18"/>
                <w:szCs w:val="18"/>
                <w:color w:val="auto"/>
              </w:rPr>
            </w:pPr>
          </w:p>
        </w:tc>
        <w:tc>
          <w:tcPr>
            <w:tcW w:w="1940" w:type="dxa"/>
            <w:vAlign w:val="bottom"/>
            <w:gridSpan w:val="2"/>
          </w:tcPr>
          <w:p>
            <w:pPr>
              <w:jc w:val="right"/>
              <w:ind w:right="260"/>
              <w:spacing w:after="0"/>
              <w:rPr>
                <w:sz w:val="20"/>
                <w:szCs w:val="20"/>
                <w:color w:val="auto"/>
              </w:rPr>
            </w:pPr>
            <w:r>
              <w:rPr>
                <w:rFonts w:ascii="Arial" w:cs="Arial" w:eastAsia="Arial" w:hAnsi="Arial"/>
                <w:sz w:val="18"/>
                <w:szCs w:val="18"/>
                <w:color w:val="auto"/>
              </w:rPr>
              <w:t>909</w:t>
            </w:r>
          </w:p>
        </w:tc>
        <w:tc>
          <w:tcPr>
            <w:tcW w:w="140" w:type="dxa"/>
            <w:vAlign w:val="bottom"/>
          </w:tcPr>
          <w:p>
            <w:pPr>
              <w:spacing w:after="0"/>
              <w:rPr>
                <w:sz w:val="18"/>
                <w:szCs w:val="18"/>
                <w:color w:val="auto"/>
              </w:rPr>
            </w:pPr>
          </w:p>
        </w:tc>
        <w:tc>
          <w:tcPr>
            <w:tcW w:w="1840" w:type="dxa"/>
            <w:vAlign w:val="bottom"/>
            <w:gridSpan w:val="2"/>
          </w:tcPr>
          <w:p>
            <w:pPr>
              <w:jc w:val="right"/>
              <w:ind w:right="160"/>
              <w:spacing w:after="0"/>
              <w:rPr>
                <w:sz w:val="20"/>
                <w:szCs w:val="20"/>
                <w:color w:val="auto"/>
              </w:rPr>
            </w:pPr>
            <w:r>
              <w:rPr>
                <w:rFonts w:ascii="Arial" w:cs="Arial" w:eastAsia="Arial" w:hAnsi="Arial"/>
                <w:sz w:val="18"/>
                <w:szCs w:val="18"/>
                <w:color w:val="auto"/>
              </w:rPr>
              <w:t>853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PER COMMON SHARE DATA:</w:t>
            </w:r>
          </w:p>
        </w:tc>
        <w:tc>
          <w:tcPr>
            <w:tcW w:w="14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Basic earnings per share</w:t>
            </w:r>
          </w:p>
        </w:tc>
        <w:tc>
          <w:tcPr>
            <w:tcW w:w="140" w:type="dxa"/>
            <w:vAlign w:val="bottom"/>
          </w:tcPr>
          <w:p>
            <w:pPr>
              <w:spacing w:after="0"/>
              <w:rPr>
                <w:sz w:val="18"/>
                <w:szCs w:val="18"/>
                <w:color w:val="auto"/>
              </w:rPr>
            </w:pPr>
          </w:p>
        </w:tc>
        <w:tc>
          <w:tcPr>
            <w:tcW w:w="1940" w:type="dxa"/>
            <w:vAlign w:val="bottom"/>
            <w:gridSpan w:val="2"/>
          </w:tcPr>
          <w:p>
            <w:pPr>
              <w:jc w:val="right"/>
              <w:ind w:right="260"/>
              <w:spacing w:after="0"/>
              <w:rPr>
                <w:sz w:val="20"/>
                <w:szCs w:val="20"/>
                <w:color w:val="auto"/>
              </w:rPr>
            </w:pPr>
            <w:r>
              <w:rPr>
                <w:rFonts w:ascii="Arial" w:cs="Arial" w:eastAsia="Arial" w:hAnsi="Arial"/>
                <w:sz w:val="18"/>
                <w:szCs w:val="18"/>
                <w:color w:val="auto"/>
              </w:rPr>
              <w:t>1.83</w:t>
            </w:r>
          </w:p>
        </w:tc>
        <w:tc>
          <w:tcPr>
            <w:tcW w:w="140" w:type="dxa"/>
            <w:vAlign w:val="bottom"/>
          </w:tcPr>
          <w:p>
            <w:pPr>
              <w:spacing w:after="0"/>
              <w:rPr>
                <w:sz w:val="18"/>
                <w:szCs w:val="18"/>
                <w:color w:val="auto"/>
              </w:rPr>
            </w:pPr>
          </w:p>
        </w:tc>
        <w:tc>
          <w:tcPr>
            <w:tcW w:w="1840" w:type="dxa"/>
            <w:vAlign w:val="bottom"/>
            <w:gridSpan w:val="2"/>
          </w:tcPr>
          <w:p>
            <w:pPr>
              <w:jc w:val="right"/>
              <w:ind w:right="160"/>
              <w:spacing w:after="0"/>
              <w:rPr>
                <w:sz w:val="20"/>
                <w:szCs w:val="20"/>
                <w:color w:val="auto"/>
              </w:rPr>
            </w:pPr>
            <w:r>
              <w:rPr>
                <w:rFonts w:ascii="Arial" w:cs="Arial" w:eastAsia="Arial" w:hAnsi="Arial"/>
                <w:sz w:val="18"/>
                <w:szCs w:val="18"/>
                <w:color w:val="auto"/>
              </w:rPr>
              <w:t>1.59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Diluted earnings per share</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1.83</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Book value (period average)</w:t>
            </w:r>
          </w:p>
        </w:tc>
        <w:tc>
          <w:tcPr>
            <w:tcW w:w="140" w:type="dxa"/>
            <w:vAlign w:val="bottom"/>
          </w:tcPr>
          <w:p>
            <w:pPr>
              <w:spacing w:after="0"/>
              <w:rPr>
                <w:sz w:val="18"/>
                <w:szCs w:val="18"/>
                <w:color w:val="auto"/>
              </w:rPr>
            </w:pPr>
          </w:p>
        </w:tc>
        <w:tc>
          <w:tcPr>
            <w:tcW w:w="1940" w:type="dxa"/>
            <w:vAlign w:val="bottom"/>
            <w:gridSpan w:val="2"/>
          </w:tcPr>
          <w:p>
            <w:pPr>
              <w:jc w:val="right"/>
              <w:ind w:right="260"/>
              <w:spacing w:after="0"/>
              <w:rPr>
                <w:sz w:val="20"/>
                <w:szCs w:val="20"/>
                <w:color w:val="auto"/>
              </w:rPr>
            </w:pPr>
            <w:r>
              <w:rPr>
                <w:rFonts w:ascii="Arial" w:cs="Arial" w:eastAsia="Arial" w:hAnsi="Arial"/>
                <w:sz w:val="18"/>
                <w:szCs w:val="18"/>
                <w:color w:val="auto"/>
              </w:rPr>
              <w:t>22.97</w:t>
            </w:r>
          </w:p>
        </w:tc>
        <w:tc>
          <w:tcPr>
            <w:tcW w:w="140" w:type="dxa"/>
            <w:vAlign w:val="bottom"/>
          </w:tcPr>
          <w:p>
            <w:pPr>
              <w:spacing w:after="0"/>
              <w:rPr>
                <w:sz w:val="18"/>
                <w:szCs w:val="18"/>
                <w:color w:val="auto"/>
              </w:rPr>
            </w:pPr>
          </w:p>
        </w:tc>
        <w:tc>
          <w:tcPr>
            <w:tcW w:w="1840" w:type="dxa"/>
            <w:vAlign w:val="bottom"/>
            <w:gridSpan w:val="2"/>
          </w:tcPr>
          <w:p>
            <w:pPr>
              <w:jc w:val="right"/>
              <w:ind w:right="160"/>
              <w:spacing w:after="0"/>
              <w:rPr>
                <w:sz w:val="20"/>
                <w:szCs w:val="20"/>
                <w:color w:val="auto"/>
              </w:rPr>
            </w:pPr>
            <w:r>
              <w:rPr>
                <w:rFonts w:ascii="Arial" w:cs="Arial" w:eastAsia="Arial" w:hAnsi="Arial"/>
                <w:sz w:val="18"/>
                <w:szCs w:val="18"/>
                <w:color w:val="auto"/>
              </w:rPr>
              <w:t>21.95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Book value (period end)</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23.44</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22.17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(In thousand):</w:t>
            </w:r>
          </w:p>
        </w:tc>
        <w:tc>
          <w:tcPr>
            <w:tcW w:w="14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basic shares</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38,663</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38,364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Weighted average diluted shares</w:t>
            </w:r>
          </w:p>
        </w:tc>
        <w:tc>
          <w:tcPr>
            <w:tcW w:w="140" w:type="dxa"/>
            <w:vAlign w:val="bottom"/>
          </w:tcPr>
          <w:p>
            <w:pPr>
              <w:spacing w:after="0"/>
              <w:rPr>
                <w:sz w:val="18"/>
                <w:szCs w:val="18"/>
                <w:color w:val="auto"/>
              </w:rPr>
            </w:pPr>
          </w:p>
        </w:tc>
        <w:tc>
          <w:tcPr>
            <w:tcW w:w="1940" w:type="dxa"/>
            <w:vAlign w:val="bottom"/>
            <w:gridSpan w:val="2"/>
          </w:tcPr>
          <w:p>
            <w:pPr>
              <w:jc w:val="right"/>
              <w:ind w:right="260"/>
              <w:spacing w:after="0"/>
              <w:rPr>
                <w:sz w:val="20"/>
                <w:szCs w:val="20"/>
                <w:color w:val="auto"/>
              </w:rPr>
            </w:pPr>
            <w:r>
              <w:rPr>
                <w:rFonts w:ascii="Arial" w:cs="Arial" w:eastAsia="Arial" w:hAnsi="Arial"/>
                <w:sz w:val="18"/>
                <w:szCs w:val="18"/>
                <w:color w:val="auto"/>
              </w:rPr>
              <w:t>38,748</w:t>
            </w:r>
          </w:p>
        </w:tc>
        <w:tc>
          <w:tcPr>
            <w:tcW w:w="140" w:type="dxa"/>
            <w:vAlign w:val="bottom"/>
          </w:tcPr>
          <w:p>
            <w:pPr>
              <w:spacing w:after="0"/>
              <w:rPr>
                <w:sz w:val="18"/>
                <w:szCs w:val="18"/>
                <w:color w:val="auto"/>
              </w:rPr>
            </w:pPr>
          </w:p>
        </w:tc>
        <w:tc>
          <w:tcPr>
            <w:tcW w:w="1840" w:type="dxa"/>
            <w:vAlign w:val="bottom"/>
            <w:gridSpan w:val="2"/>
          </w:tcPr>
          <w:p>
            <w:pPr>
              <w:jc w:val="right"/>
              <w:ind w:right="160"/>
              <w:spacing w:after="0"/>
              <w:rPr>
                <w:sz w:val="20"/>
                <w:szCs w:val="20"/>
                <w:color w:val="auto"/>
              </w:rPr>
            </w:pPr>
            <w:r>
              <w:rPr>
                <w:rFonts w:ascii="Arial" w:cs="Arial" w:eastAsia="Arial" w:hAnsi="Arial"/>
                <w:sz w:val="18"/>
                <w:szCs w:val="18"/>
                <w:color w:val="auto"/>
              </w:rPr>
              <w:t>38,460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Basic shares period end</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38,783</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38,479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SELECTED FINANCIAL RATIOS:</w:t>
            </w:r>
          </w:p>
        </w:tc>
        <w:tc>
          <w:tcPr>
            <w:tcW w:w="14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PERFORMANCE RATIOS:</w:t>
            </w:r>
          </w:p>
        </w:tc>
        <w:tc>
          <w:tcPr>
            <w:tcW w:w="14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Return on average assets</w:t>
            </w:r>
          </w:p>
        </w:tc>
        <w:tc>
          <w:tcPr>
            <w:tcW w:w="140" w:type="dxa"/>
            <w:vAlign w:val="bottom"/>
          </w:tcPr>
          <w:p>
            <w:pPr>
              <w:spacing w:after="0"/>
              <w:rPr>
                <w:sz w:val="18"/>
                <w:szCs w:val="18"/>
                <w:color w:val="auto"/>
              </w:rPr>
            </w:pPr>
          </w:p>
        </w:tc>
        <w:tc>
          <w:tcPr>
            <w:tcW w:w="1940" w:type="dxa"/>
            <w:vAlign w:val="bottom"/>
            <w:gridSpan w:val="2"/>
          </w:tcPr>
          <w:p>
            <w:pPr>
              <w:jc w:val="right"/>
              <w:ind w:right="120"/>
              <w:spacing w:after="0"/>
              <w:rPr>
                <w:sz w:val="20"/>
                <w:szCs w:val="20"/>
                <w:color w:val="auto"/>
              </w:rPr>
            </w:pPr>
            <w:r>
              <w:rPr>
                <w:rFonts w:ascii="Arial" w:cs="Arial" w:eastAsia="Arial" w:hAnsi="Arial"/>
                <w:sz w:val="18"/>
                <w:szCs w:val="18"/>
                <w:color w:val="auto"/>
              </w:rPr>
              <w:t>1.3%</w:t>
            </w:r>
          </w:p>
        </w:tc>
        <w:tc>
          <w:tcPr>
            <w:tcW w:w="140" w:type="dxa"/>
            <w:vAlign w:val="bottom"/>
          </w:tcPr>
          <w:p>
            <w:pPr>
              <w:spacing w:after="0"/>
              <w:rPr>
                <w:sz w:val="18"/>
                <w:szCs w:val="18"/>
                <w:color w:val="auto"/>
              </w:rPr>
            </w:pPr>
          </w:p>
        </w:tc>
        <w:tc>
          <w:tcPr>
            <w:tcW w:w="1840" w:type="dxa"/>
            <w:vAlign w:val="bottom"/>
            <w:gridSpan w:val="2"/>
          </w:tcPr>
          <w:p>
            <w:pPr>
              <w:jc w:val="right"/>
              <w:ind w:right="20"/>
              <w:spacing w:after="0"/>
              <w:rPr>
                <w:sz w:val="20"/>
                <w:szCs w:val="20"/>
                <w:color w:val="auto"/>
              </w:rPr>
            </w:pPr>
            <w:r>
              <w:rPr>
                <w:rFonts w:ascii="Arial" w:cs="Arial" w:eastAsia="Arial" w:hAnsi="Arial"/>
                <w:sz w:val="18"/>
                <w:szCs w:val="18"/>
                <w:color w:val="auto"/>
              </w:rPr>
              <w:t>1.2%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Return on average stockholders' equity</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10.7%</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Net interest margin</w:t>
            </w:r>
          </w:p>
        </w:tc>
        <w:tc>
          <w:tcPr>
            <w:tcW w:w="140" w:type="dxa"/>
            <w:vAlign w:val="bottom"/>
          </w:tcPr>
          <w:p>
            <w:pPr>
              <w:spacing w:after="0"/>
              <w:rPr>
                <w:sz w:val="18"/>
                <w:szCs w:val="18"/>
                <w:color w:val="auto"/>
              </w:rPr>
            </w:pPr>
          </w:p>
        </w:tc>
        <w:tc>
          <w:tcPr>
            <w:tcW w:w="1940" w:type="dxa"/>
            <w:vAlign w:val="bottom"/>
            <w:gridSpan w:val="2"/>
          </w:tcPr>
          <w:p>
            <w:pPr>
              <w:jc w:val="right"/>
              <w:ind w:right="120"/>
              <w:spacing w:after="0"/>
              <w:rPr>
                <w:sz w:val="20"/>
                <w:szCs w:val="20"/>
                <w:color w:val="auto"/>
              </w:rPr>
            </w:pPr>
            <w:r>
              <w:rPr>
                <w:rFonts w:ascii="Arial" w:cs="Arial" w:eastAsia="Arial" w:hAnsi="Arial"/>
                <w:sz w:val="18"/>
                <w:szCs w:val="18"/>
                <w:color w:val="auto"/>
              </w:rPr>
              <w:t>1.85%</w:t>
            </w:r>
          </w:p>
        </w:tc>
        <w:tc>
          <w:tcPr>
            <w:tcW w:w="140" w:type="dxa"/>
            <w:vAlign w:val="bottom"/>
          </w:tcPr>
          <w:p>
            <w:pPr>
              <w:spacing w:after="0"/>
              <w:rPr>
                <w:sz w:val="18"/>
                <w:szCs w:val="18"/>
                <w:color w:val="auto"/>
              </w:rPr>
            </w:pPr>
          </w:p>
        </w:tc>
        <w:tc>
          <w:tcPr>
            <w:tcW w:w="1840" w:type="dxa"/>
            <w:vAlign w:val="bottom"/>
            <w:gridSpan w:val="2"/>
          </w:tcPr>
          <w:p>
            <w:pPr>
              <w:jc w:val="right"/>
              <w:ind w:right="20"/>
              <w:spacing w:after="0"/>
              <w:rPr>
                <w:sz w:val="20"/>
                <w:szCs w:val="20"/>
                <w:color w:val="auto"/>
              </w:rPr>
            </w:pPr>
            <w:r>
              <w:rPr>
                <w:rFonts w:ascii="Arial" w:cs="Arial" w:eastAsia="Arial" w:hAnsi="Arial"/>
                <w:sz w:val="18"/>
                <w:szCs w:val="18"/>
                <w:color w:val="auto"/>
              </w:rPr>
              <w:t>1.77%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Net interest spread</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1.69%</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Operating expenses to total average assets</w:t>
            </w:r>
          </w:p>
        </w:tc>
        <w:tc>
          <w:tcPr>
            <w:tcW w:w="140" w:type="dxa"/>
            <w:vAlign w:val="bottom"/>
          </w:tcPr>
          <w:p>
            <w:pPr>
              <w:spacing w:after="0"/>
              <w:rPr>
                <w:sz w:val="18"/>
                <w:szCs w:val="18"/>
                <w:color w:val="auto"/>
              </w:rPr>
            </w:pPr>
          </w:p>
        </w:tc>
        <w:tc>
          <w:tcPr>
            <w:tcW w:w="1940" w:type="dxa"/>
            <w:vAlign w:val="bottom"/>
            <w:gridSpan w:val="2"/>
          </w:tcPr>
          <w:p>
            <w:pPr>
              <w:jc w:val="right"/>
              <w:ind w:right="120"/>
              <w:spacing w:after="0"/>
              <w:rPr>
                <w:sz w:val="20"/>
                <w:szCs w:val="20"/>
                <w:color w:val="auto"/>
              </w:rPr>
            </w:pPr>
            <w:r>
              <w:rPr>
                <w:rFonts w:ascii="Arial" w:cs="Arial" w:eastAsia="Arial" w:hAnsi="Arial"/>
                <w:sz w:val="18"/>
                <w:szCs w:val="18"/>
                <w:color w:val="auto"/>
              </w:rPr>
              <w:t>0.70%</w:t>
            </w:r>
          </w:p>
        </w:tc>
        <w:tc>
          <w:tcPr>
            <w:tcW w:w="140" w:type="dxa"/>
            <w:vAlign w:val="bottom"/>
          </w:tcPr>
          <w:p>
            <w:pPr>
              <w:spacing w:after="0"/>
              <w:rPr>
                <w:sz w:val="18"/>
                <w:szCs w:val="18"/>
                <w:color w:val="auto"/>
              </w:rPr>
            </w:pPr>
          </w:p>
        </w:tc>
        <w:tc>
          <w:tcPr>
            <w:tcW w:w="1840" w:type="dxa"/>
            <w:vAlign w:val="bottom"/>
            <w:gridSpan w:val="2"/>
          </w:tcPr>
          <w:p>
            <w:pPr>
              <w:jc w:val="right"/>
              <w:ind w:right="20"/>
              <w:spacing w:after="0"/>
              <w:rPr>
                <w:sz w:val="20"/>
                <w:szCs w:val="20"/>
                <w:color w:val="auto"/>
              </w:rPr>
            </w:pPr>
            <w:r>
              <w:rPr>
                <w:rFonts w:ascii="Arial" w:cs="Arial" w:eastAsia="Arial" w:hAnsi="Arial"/>
                <w:sz w:val="18"/>
                <w:szCs w:val="18"/>
                <w:color w:val="auto"/>
              </w:rPr>
              <w:t>0.78%</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3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ASSET QUALITY RATIOS:</w:t>
            </w:r>
          </w:p>
        </w:tc>
        <w:tc>
          <w:tcPr>
            <w:tcW w:w="14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73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Non-accruing loans to total loans, net of discounts </w:t>
            </w:r>
            <w:r>
              <w:rPr>
                <w:rFonts w:ascii="Arial" w:cs="Arial" w:eastAsia="Arial" w:hAnsi="Arial"/>
                <w:sz w:val="29"/>
                <w:szCs w:val="29"/>
                <w:color w:val="auto"/>
                <w:vertAlign w:val="superscript"/>
              </w:rPr>
              <w:t>(1)</w:t>
            </w:r>
          </w:p>
        </w:tc>
        <w:tc>
          <w:tcPr>
            <w:tcW w:w="140" w:type="dxa"/>
            <w:vAlign w:val="bottom"/>
            <w:shd w:val="clear" w:color="auto" w:fill="CCEEFF"/>
          </w:tcPr>
          <w:p>
            <w:pPr>
              <w:spacing w:after="0"/>
              <w:rPr>
                <w:sz w:val="22"/>
                <w:szCs w:val="22"/>
                <w:color w:val="auto"/>
              </w:rPr>
            </w:pPr>
          </w:p>
        </w:tc>
        <w:tc>
          <w:tcPr>
            <w:tcW w:w="1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0.1%</w:t>
            </w:r>
          </w:p>
        </w:tc>
        <w:tc>
          <w:tcPr>
            <w:tcW w:w="140" w:type="dxa"/>
            <w:vAlign w:val="bottom"/>
            <w:shd w:val="clear" w:color="auto" w:fill="CCEEFF"/>
          </w:tcPr>
          <w:p>
            <w:pPr>
              <w:spacing w:after="0"/>
              <w:rPr>
                <w:sz w:val="22"/>
                <w:szCs w:val="22"/>
                <w:color w:val="auto"/>
              </w:rPr>
            </w:pPr>
          </w:p>
        </w:tc>
        <w:tc>
          <w:tcPr>
            <w:tcW w:w="1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7340" w:type="dxa"/>
            <w:vAlign w:val="bottom"/>
          </w:tcPr>
          <w:p>
            <w:pPr>
              <w:spacing w:after="0" w:line="256" w:lineRule="exact"/>
              <w:rPr>
                <w:sz w:val="20"/>
                <w:szCs w:val="20"/>
                <w:color w:val="auto"/>
              </w:rPr>
            </w:pPr>
            <w:r>
              <w:rPr>
                <w:rFonts w:ascii="Arial" w:cs="Arial" w:eastAsia="Arial" w:hAnsi="Arial"/>
                <w:sz w:val="18"/>
                <w:szCs w:val="18"/>
                <w:color w:val="auto"/>
              </w:rPr>
              <w:t xml:space="preserve">Charge offs to total loan portfolio </w:t>
            </w:r>
            <w:r>
              <w:rPr>
                <w:rFonts w:ascii="Arial" w:cs="Arial" w:eastAsia="Arial" w:hAnsi="Arial"/>
                <w:sz w:val="29"/>
                <w:szCs w:val="29"/>
                <w:color w:val="auto"/>
                <w:vertAlign w:val="superscript"/>
              </w:rPr>
              <w:t>(1)</w:t>
            </w:r>
          </w:p>
        </w:tc>
        <w:tc>
          <w:tcPr>
            <w:tcW w:w="140" w:type="dxa"/>
            <w:vAlign w:val="bottom"/>
          </w:tcPr>
          <w:p>
            <w:pPr>
              <w:spacing w:after="0"/>
              <w:rPr>
                <w:sz w:val="22"/>
                <w:szCs w:val="22"/>
                <w:color w:val="auto"/>
              </w:rPr>
            </w:pPr>
          </w:p>
        </w:tc>
        <w:tc>
          <w:tcPr>
            <w:tcW w:w="1940" w:type="dxa"/>
            <w:vAlign w:val="bottom"/>
            <w:gridSpan w:val="2"/>
          </w:tcPr>
          <w:p>
            <w:pPr>
              <w:jc w:val="right"/>
              <w:ind w:right="120"/>
              <w:spacing w:after="0"/>
              <w:rPr>
                <w:sz w:val="20"/>
                <w:szCs w:val="20"/>
                <w:color w:val="auto"/>
              </w:rPr>
            </w:pPr>
            <w:r>
              <w:rPr>
                <w:rFonts w:ascii="Arial" w:cs="Arial" w:eastAsia="Arial" w:hAnsi="Arial"/>
                <w:sz w:val="18"/>
                <w:szCs w:val="18"/>
                <w:color w:val="auto"/>
              </w:rPr>
              <w:t>0.0%</w:t>
            </w:r>
          </w:p>
        </w:tc>
        <w:tc>
          <w:tcPr>
            <w:tcW w:w="140" w:type="dxa"/>
            <w:vAlign w:val="bottom"/>
          </w:tcPr>
          <w:p>
            <w:pPr>
              <w:spacing w:after="0"/>
              <w:rPr>
                <w:sz w:val="22"/>
                <w:szCs w:val="22"/>
                <w:color w:val="auto"/>
              </w:rPr>
            </w:pPr>
          </w:p>
        </w:tc>
        <w:tc>
          <w:tcPr>
            <w:tcW w:w="1840" w:type="dxa"/>
            <w:vAlign w:val="bottom"/>
            <w:gridSpan w:val="2"/>
          </w:tcPr>
          <w:p>
            <w:pPr>
              <w:jc w:val="right"/>
              <w:ind w:right="2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73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Allowance for loan losses to total loan portfolio </w:t>
            </w:r>
            <w:r>
              <w:rPr>
                <w:rFonts w:ascii="Arial" w:cs="Arial" w:eastAsia="Arial" w:hAnsi="Arial"/>
                <w:sz w:val="29"/>
                <w:szCs w:val="29"/>
                <w:color w:val="auto"/>
                <w:vertAlign w:val="superscript"/>
              </w:rPr>
              <w:t>(1)</w:t>
            </w:r>
          </w:p>
        </w:tc>
        <w:tc>
          <w:tcPr>
            <w:tcW w:w="140" w:type="dxa"/>
            <w:vAlign w:val="bottom"/>
            <w:shd w:val="clear" w:color="auto" w:fill="CCEEFF"/>
          </w:tcPr>
          <w:p>
            <w:pPr>
              <w:spacing w:after="0"/>
              <w:rPr>
                <w:sz w:val="22"/>
                <w:szCs w:val="22"/>
                <w:color w:val="auto"/>
              </w:rPr>
            </w:pPr>
          </w:p>
        </w:tc>
        <w:tc>
          <w:tcPr>
            <w:tcW w:w="1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w:t>
            </w:r>
          </w:p>
        </w:tc>
        <w:tc>
          <w:tcPr>
            <w:tcW w:w="140" w:type="dxa"/>
            <w:vAlign w:val="bottom"/>
            <w:shd w:val="clear" w:color="auto" w:fill="CCEEFF"/>
          </w:tcPr>
          <w:p>
            <w:pPr>
              <w:spacing w:after="0"/>
              <w:rPr>
                <w:sz w:val="22"/>
                <w:szCs w:val="22"/>
                <w:color w:val="auto"/>
              </w:rPr>
            </w:pPr>
          </w:p>
        </w:tc>
        <w:tc>
          <w:tcPr>
            <w:tcW w:w="1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Allowance for losses on off-balance sheet credit risk to total contingencies</w:t>
            </w:r>
          </w:p>
        </w:tc>
        <w:tc>
          <w:tcPr>
            <w:tcW w:w="140" w:type="dxa"/>
            <w:vAlign w:val="bottom"/>
          </w:tcPr>
          <w:p>
            <w:pPr>
              <w:spacing w:after="0"/>
              <w:rPr>
                <w:sz w:val="18"/>
                <w:szCs w:val="18"/>
                <w:color w:val="auto"/>
              </w:rPr>
            </w:pPr>
          </w:p>
        </w:tc>
        <w:tc>
          <w:tcPr>
            <w:tcW w:w="1940" w:type="dxa"/>
            <w:vAlign w:val="bottom"/>
            <w:gridSpan w:val="2"/>
          </w:tcPr>
          <w:p>
            <w:pPr>
              <w:jc w:val="right"/>
              <w:ind w:right="120"/>
              <w:spacing w:after="0"/>
              <w:rPr>
                <w:sz w:val="20"/>
                <w:szCs w:val="20"/>
                <w:color w:val="auto"/>
              </w:rPr>
            </w:pPr>
            <w:r>
              <w:rPr>
                <w:rFonts w:ascii="Arial" w:cs="Arial" w:eastAsia="Arial" w:hAnsi="Arial"/>
                <w:sz w:val="18"/>
                <w:szCs w:val="18"/>
                <w:color w:val="auto"/>
              </w:rPr>
              <w:t>1.7%</w:t>
            </w:r>
          </w:p>
        </w:tc>
        <w:tc>
          <w:tcPr>
            <w:tcW w:w="140" w:type="dxa"/>
            <w:vAlign w:val="bottom"/>
          </w:tcPr>
          <w:p>
            <w:pPr>
              <w:spacing w:after="0"/>
              <w:rPr>
                <w:sz w:val="18"/>
                <w:szCs w:val="18"/>
                <w:color w:val="auto"/>
              </w:rPr>
            </w:pPr>
          </w:p>
        </w:tc>
        <w:tc>
          <w:tcPr>
            <w:tcW w:w="1840" w:type="dxa"/>
            <w:vAlign w:val="bottom"/>
            <w:gridSpan w:val="2"/>
          </w:tcPr>
          <w:p>
            <w:pPr>
              <w:jc w:val="right"/>
              <w:ind w:right="2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3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CAPITAL RATIOS:</w:t>
            </w:r>
          </w:p>
        </w:tc>
        <w:tc>
          <w:tcPr>
            <w:tcW w:w="14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Stockholders' equity to total assets</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11.7%</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Tier 1 capital to risk-weighted assets</w:t>
            </w:r>
          </w:p>
        </w:tc>
        <w:tc>
          <w:tcPr>
            <w:tcW w:w="140" w:type="dxa"/>
            <w:vAlign w:val="bottom"/>
          </w:tcPr>
          <w:p>
            <w:pPr>
              <w:spacing w:after="0"/>
              <w:rPr>
                <w:sz w:val="18"/>
                <w:szCs w:val="18"/>
                <w:color w:val="auto"/>
              </w:rPr>
            </w:pPr>
          </w:p>
        </w:tc>
        <w:tc>
          <w:tcPr>
            <w:tcW w:w="1940" w:type="dxa"/>
            <w:vAlign w:val="bottom"/>
            <w:gridSpan w:val="2"/>
          </w:tcPr>
          <w:p>
            <w:pPr>
              <w:jc w:val="right"/>
              <w:ind w:right="120"/>
              <w:spacing w:after="0"/>
              <w:rPr>
                <w:sz w:val="20"/>
                <w:szCs w:val="20"/>
                <w:color w:val="auto"/>
              </w:rPr>
            </w:pPr>
            <w:r>
              <w:rPr>
                <w:rFonts w:ascii="Arial" w:cs="Arial" w:eastAsia="Arial" w:hAnsi="Arial"/>
                <w:sz w:val="18"/>
                <w:szCs w:val="18"/>
                <w:color w:val="auto"/>
              </w:rPr>
              <w:t>14.7%</w:t>
            </w:r>
          </w:p>
        </w:tc>
        <w:tc>
          <w:tcPr>
            <w:tcW w:w="140" w:type="dxa"/>
            <w:vAlign w:val="bottom"/>
          </w:tcPr>
          <w:p>
            <w:pPr>
              <w:spacing w:after="0"/>
              <w:rPr>
                <w:sz w:val="18"/>
                <w:szCs w:val="18"/>
                <w:color w:val="auto"/>
              </w:rPr>
            </w:pPr>
          </w:p>
        </w:tc>
        <w:tc>
          <w:tcPr>
            <w:tcW w:w="1840" w:type="dxa"/>
            <w:vAlign w:val="bottom"/>
            <w:gridSpan w:val="2"/>
          </w:tcPr>
          <w:p>
            <w:pPr>
              <w:jc w:val="right"/>
              <w:ind w:right="20"/>
              <w:spacing w:after="0"/>
              <w:rPr>
                <w:sz w:val="20"/>
                <w:szCs w:val="20"/>
                <w:color w:val="auto"/>
              </w:rPr>
            </w:pPr>
            <w:r>
              <w:rPr>
                <w:rFonts w:ascii="Arial" w:cs="Arial" w:eastAsia="Arial" w:hAnsi="Arial"/>
                <w:sz w:val="18"/>
                <w:szCs w:val="18"/>
                <w:color w:val="auto"/>
              </w:rPr>
              <w:t>15.9%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Total capital to risk-weighted assets</w:t>
            </w:r>
          </w:p>
        </w:tc>
        <w:tc>
          <w:tcPr>
            <w:tcW w:w="1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15.9%</w:t>
            </w:r>
          </w:p>
        </w:tc>
        <w:tc>
          <w:tcPr>
            <w:tcW w:w="14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17.2%</w:t>
            </w:r>
          </w:p>
        </w:tc>
        <w:tc>
          <w:tcPr>
            <w:tcW w:w="0" w:type="dxa"/>
            <w:vAlign w:val="bottom"/>
          </w:tcPr>
          <w:p>
            <w:pPr>
              <w:spacing w:after="0"/>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Loan portfolio is presented net of unearned income and deferred loan fees.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411480</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1" w:right="239" w:bottom="806" w:gutter="0" w:footer="0" w:header="0"/>
        </w:sectPr>
      </w:pPr>
    </w:p>
    <w:bookmarkStart w:id="20" w:name="page21"/>
    <w:bookmarkEnd w:id="20"/>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5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EXHIBIT IV</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7500" w:type="dxa"/>
            <w:vAlign w:val="bottom"/>
            <w:gridSpan w:val="6"/>
          </w:tcPr>
          <w:p>
            <w:pPr>
              <w:ind w:left="3900"/>
              <w:spacing w:after="0"/>
              <w:rPr>
                <w:sz w:val="20"/>
                <w:szCs w:val="20"/>
                <w:color w:val="auto"/>
              </w:rPr>
            </w:pPr>
            <w:r>
              <w:rPr>
                <w:rFonts w:ascii="Arial" w:cs="Arial" w:eastAsia="Arial" w:hAnsi="Arial"/>
                <w:sz w:val="18"/>
                <w:szCs w:val="18"/>
                <w:color w:val="auto"/>
                <w:w w:val="95"/>
              </w:rPr>
              <w:t>CONSOLIDATED STATEMENTS OF INCOME</w:t>
            </w:r>
          </w:p>
        </w:tc>
        <w:tc>
          <w:tcPr>
            <w:tcW w:w="8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040" w:type="dxa"/>
            <w:vAlign w:val="bottom"/>
            <w:gridSpan w:val="5"/>
            <w:vMerge w:val="restart"/>
          </w:tcPr>
          <w:p>
            <w:pPr>
              <w:jc w:val="right"/>
              <w:ind w:right="300"/>
              <w:spacing w:after="0"/>
              <w:rPr>
                <w:sz w:val="20"/>
                <w:szCs w:val="20"/>
                <w:color w:val="auto"/>
              </w:rPr>
            </w:pPr>
            <w:r>
              <w:rPr>
                <w:rFonts w:ascii="Arial" w:cs="Arial" w:eastAsia="Arial" w:hAnsi="Arial"/>
                <w:sz w:val="18"/>
                <w:szCs w:val="18"/>
                <w:color w:val="auto"/>
                <w:w w:val="97"/>
              </w:rPr>
              <w:t>FOR THE NINE MONTHS ENDED</w:t>
            </w:r>
          </w:p>
        </w:tc>
        <w:tc>
          <w:tcPr>
            <w:tcW w:w="20" w:type="dxa"/>
            <w:vAlign w:val="bottom"/>
          </w:tcPr>
          <w:p>
            <w:pPr>
              <w:spacing w:after="0"/>
              <w:rPr>
                <w:sz w:val="18"/>
                <w:szCs w:val="18"/>
                <w:color w:val="auto"/>
              </w:rPr>
            </w:pPr>
          </w:p>
        </w:tc>
        <w:tc>
          <w:tcPr>
            <w:tcW w:w="100" w:type="dxa"/>
            <w:vAlign w:val="bottom"/>
            <w:vMerge w:val="restart"/>
          </w:tcPr>
          <w:p>
            <w:pPr>
              <w:spacing w:after="0"/>
              <w:rPr>
                <w:sz w:val="18"/>
                <w:szCs w:val="18"/>
                <w:color w:val="auto"/>
              </w:rPr>
            </w:pPr>
          </w:p>
        </w:tc>
        <w:tc>
          <w:tcPr>
            <w:tcW w:w="160" w:type="dxa"/>
            <w:vAlign w:val="bottom"/>
          </w:tcPr>
          <w:p>
            <w:pPr>
              <w:spacing w:after="0"/>
              <w:rPr>
                <w:sz w:val="18"/>
                <w:szCs w:val="18"/>
                <w:color w:val="auto"/>
              </w:rPr>
            </w:pPr>
          </w:p>
        </w:tc>
        <w:tc>
          <w:tcPr>
            <w:tcW w:w="1260" w:type="dxa"/>
            <w:vAlign w:val="bottom"/>
            <w:gridSpan w:val="2"/>
            <w:vMerge w:val="restart"/>
          </w:tcPr>
          <w:p>
            <w:pPr>
              <w:jc w:val="right"/>
              <w:ind w:right="500"/>
              <w:spacing w:after="0"/>
              <w:rPr>
                <w:sz w:val="20"/>
                <w:szCs w:val="20"/>
                <w:color w:val="auto"/>
              </w:rPr>
            </w:pPr>
            <w:r>
              <w:rPr>
                <w:rFonts w:ascii="Arial" w:cs="Arial" w:eastAsia="Arial" w:hAnsi="Arial"/>
                <w:sz w:val="18"/>
                <w:szCs w:val="18"/>
                <w:color w:val="auto"/>
              </w:rPr>
              <w:t>(A) - (B)</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3040" w:type="dxa"/>
            <w:vAlign w:val="bottom"/>
            <w:gridSpan w:val="5"/>
            <w:vMerge w:val="continue"/>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00" w:type="dxa"/>
            <w:vAlign w:val="bottom"/>
            <w:vMerge w:val="continue"/>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gridSpan w:val="2"/>
            <w:vMerge w:val="continue"/>
          </w:tcPr>
          <w:p>
            <w:pPr>
              <w:spacing w:after="0"/>
              <w:rPr>
                <w:sz w:val="19"/>
                <w:szCs w:val="19"/>
                <w:color w:val="auto"/>
              </w:rPr>
            </w:pP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5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500" w:type="dxa"/>
            <w:vAlign w:val="bottom"/>
            <w:tcBorders>
              <w:top w:val="single" w:sz="8" w:color="auto"/>
            </w:tcBorders>
            <w:gridSpan w:val="2"/>
          </w:tcPr>
          <w:p>
            <w:pPr>
              <w:jc w:val="right"/>
              <w:ind w:right="800"/>
              <w:spacing w:after="0"/>
              <w:rPr>
                <w:sz w:val="20"/>
                <w:szCs w:val="20"/>
                <w:color w:val="auto"/>
              </w:rPr>
            </w:pPr>
            <w:r>
              <w:rPr>
                <w:rFonts w:ascii="Arial" w:cs="Arial" w:eastAsia="Arial" w:hAnsi="Arial"/>
                <w:sz w:val="18"/>
                <w:szCs w:val="18"/>
                <w:color w:val="auto"/>
              </w:rPr>
              <w:t>(A)</w:t>
            </w:r>
          </w:p>
        </w:tc>
        <w:tc>
          <w:tcPr>
            <w:tcW w:w="6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jc w:val="right"/>
              <w:ind w:right="510"/>
              <w:spacing w:after="0"/>
              <w:rPr>
                <w:sz w:val="20"/>
                <w:szCs w:val="20"/>
                <w:color w:val="auto"/>
              </w:rPr>
            </w:pPr>
            <w:r>
              <w:rPr>
                <w:rFonts w:ascii="Arial" w:cs="Arial" w:eastAsia="Arial" w:hAnsi="Arial"/>
                <w:sz w:val="18"/>
                <w:szCs w:val="18"/>
                <w:color w:val="auto"/>
                <w:w w:val="91"/>
              </w:rPr>
              <w:t>(B)</w:t>
            </w:r>
          </w:p>
        </w:tc>
        <w:tc>
          <w:tcPr>
            <w:tcW w:w="100" w:type="dxa"/>
            <w:vAlign w:val="bottom"/>
          </w:tcPr>
          <w:p>
            <w:pPr>
              <w:spacing w:after="0"/>
              <w:rPr>
                <w:sz w:val="18"/>
                <w:szCs w:val="18"/>
                <w:color w:val="auto"/>
              </w:rPr>
            </w:pPr>
          </w:p>
        </w:tc>
        <w:tc>
          <w:tcPr>
            <w:tcW w:w="20" w:type="dxa"/>
            <w:vAlign w:val="bottom"/>
            <w:tcBorders>
              <w:top w:val="single" w:sz="8" w:color="auto"/>
            </w:tcBorders>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60" w:type="dxa"/>
            <w:vAlign w:val="bottom"/>
            <w:gridSpan w:val="2"/>
            <w:vMerge w:val="continue"/>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140" w:type="dxa"/>
            <w:vAlign w:val="bottom"/>
            <w:gridSpan w:val="2"/>
            <w:vMerge w:val="restart"/>
          </w:tcPr>
          <w:p>
            <w:pPr>
              <w:spacing w:after="0"/>
              <w:rPr>
                <w:sz w:val="20"/>
                <w:szCs w:val="20"/>
                <w:color w:val="auto"/>
              </w:rPr>
            </w:pPr>
            <w:r>
              <w:rPr>
                <w:rFonts w:ascii="Arial" w:cs="Arial" w:eastAsia="Arial" w:hAnsi="Arial"/>
                <w:sz w:val="18"/>
                <w:szCs w:val="18"/>
                <w:color w:val="auto"/>
              </w:rPr>
              <w:t>(In US$ thousand)</w:t>
            </w:r>
          </w:p>
        </w:tc>
        <w:tc>
          <w:tcPr>
            <w:tcW w:w="1780" w:type="dxa"/>
            <w:vAlign w:val="bottom"/>
            <w:gridSpan w:val="4"/>
          </w:tcPr>
          <w:p>
            <w:pPr>
              <w:ind w:left="140"/>
              <w:spacing w:after="0"/>
              <w:rPr>
                <w:sz w:val="20"/>
                <w:szCs w:val="20"/>
                <w:color w:val="auto"/>
              </w:rPr>
            </w:pPr>
            <w:r>
              <w:rPr>
                <w:rFonts w:ascii="Arial" w:cs="Arial" w:eastAsia="Arial" w:hAnsi="Arial"/>
                <w:sz w:val="18"/>
                <w:szCs w:val="18"/>
                <w:color w:val="auto"/>
                <w:w w:val="99"/>
              </w:rPr>
              <w:t>September 30, 2014</w:t>
            </w:r>
          </w:p>
        </w:tc>
        <w:tc>
          <w:tcPr>
            <w:tcW w:w="1540" w:type="dxa"/>
            <w:vAlign w:val="bottom"/>
            <w:gridSpan w:val="3"/>
          </w:tcPr>
          <w:p>
            <w:pPr>
              <w:spacing w:after="0"/>
              <w:rPr>
                <w:sz w:val="20"/>
                <w:szCs w:val="20"/>
                <w:color w:val="auto"/>
              </w:rPr>
            </w:pPr>
            <w:r>
              <w:rPr>
                <w:rFonts w:ascii="Arial" w:cs="Arial" w:eastAsia="Arial" w:hAnsi="Arial"/>
                <w:sz w:val="18"/>
                <w:szCs w:val="18"/>
                <w:color w:val="auto"/>
                <w:w w:val="93"/>
              </w:rPr>
              <w:t>September 30, 2013</w:t>
            </w:r>
          </w:p>
        </w:tc>
        <w:tc>
          <w:tcPr>
            <w:tcW w:w="20" w:type="dxa"/>
            <w:vAlign w:val="bottom"/>
            <w:shd w:val="clear" w:color="auto" w:fill="000000"/>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60" w:type="dxa"/>
            <w:vAlign w:val="bottom"/>
            <w:gridSpan w:val="2"/>
          </w:tcPr>
          <w:p>
            <w:pPr>
              <w:jc w:val="right"/>
              <w:ind w:right="440"/>
              <w:spacing w:after="0"/>
              <w:rPr>
                <w:sz w:val="20"/>
                <w:szCs w:val="20"/>
                <w:color w:val="auto"/>
              </w:rPr>
            </w:pPr>
            <w:r>
              <w:rPr>
                <w:rFonts w:ascii="Arial" w:cs="Arial" w:eastAsia="Arial" w:hAnsi="Arial"/>
                <w:sz w:val="18"/>
                <w:szCs w:val="18"/>
                <w:color w:val="auto"/>
              </w:rPr>
              <w:t>CHANGE</w:t>
            </w:r>
          </w:p>
        </w:tc>
        <w:tc>
          <w:tcPr>
            <w:tcW w:w="1200" w:type="dxa"/>
            <w:vAlign w:val="bottom"/>
          </w:tcPr>
          <w:p>
            <w:pPr>
              <w:jc w:val="right"/>
              <w:ind w:right="430"/>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140" w:type="dxa"/>
            <w:vAlign w:val="bottom"/>
            <w:gridSpan w:val="2"/>
            <w:vMerge w:val="continue"/>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Borders>
              <w:top w:val="single" w:sz="8" w:color="auto"/>
            </w:tcBorders>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INCOME STATEMENT DATA:</w:t>
            </w: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000000"/>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Interest income</w:t>
            </w:r>
          </w:p>
        </w:tc>
        <w:tc>
          <w:tcPr>
            <w:tcW w:w="280" w:type="dxa"/>
            <w:vAlign w:val="bottom"/>
            <w:gridSpan w:val="2"/>
          </w:tcPr>
          <w:p>
            <w:pPr>
              <w:ind w:left="140"/>
              <w:spacing w:after="0"/>
              <w:rPr>
                <w:sz w:val="20"/>
                <w:szCs w:val="20"/>
                <w:color w:val="auto"/>
              </w:rPr>
            </w:pPr>
            <w:r>
              <w:rPr>
                <w:rFonts w:ascii="Arial" w:cs="Arial" w:eastAsia="Arial" w:hAnsi="Arial"/>
                <w:sz w:val="18"/>
                <w:szCs w:val="18"/>
                <w:color w:val="auto"/>
              </w:rPr>
              <w:t>$</w:t>
            </w:r>
          </w:p>
        </w:tc>
        <w:tc>
          <w:tcPr>
            <w:tcW w:w="1280" w:type="dxa"/>
            <w:vAlign w:val="bottom"/>
          </w:tcPr>
          <w:p>
            <w:pPr>
              <w:jc w:val="right"/>
              <w:spacing w:after="0"/>
              <w:rPr>
                <w:sz w:val="20"/>
                <w:szCs w:val="20"/>
                <w:color w:val="auto"/>
              </w:rPr>
            </w:pPr>
            <w:r>
              <w:rPr>
                <w:rFonts w:ascii="Arial" w:cs="Arial" w:eastAsia="Arial" w:hAnsi="Arial"/>
                <w:sz w:val="18"/>
                <w:szCs w:val="18"/>
                <w:color w:val="auto"/>
              </w:rPr>
              <w:t>156,473</w:t>
            </w:r>
          </w:p>
        </w:tc>
        <w:tc>
          <w:tcPr>
            <w:tcW w:w="220" w:type="dxa"/>
            <w:vAlign w:val="bottom"/>
          </w:tcPr>
          <w:p>
            <w:pPr>
              <w:spacing w:after="0"/>
              <w:rPr>
                <w:sz w:val="18"/>
                <w:szCs w:val="18"/>
                <w:color w:val="auto"/>
              </w:rPr>
            </w:pPr>
          </w:p>
        </w:tc>
        <w:tc>
          <w:tcPr>
            <w:tcW w:w="600" w:type="dxa"/>
            <w:vAlign w:val="bottom"/>
          </w:tcPr>
          <w:p>
            <w:pPr>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155,371</w:t>
            </w:r>
          </w:p>
        </w:tc>
        <w:tc>
          <w:tcPr>
            <w:tcW w:w="20" w:type="dxa"/>
            <w:vAlign w:val="bottom"/>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jc w:val="right"/>
              <w:ind w:right="5"/>
              <w:spacing w:after="0"/>
              <w:rPr>
                <w:sz w:val="20"/>
                <w:szCs w:val="20"/>
                <w:color w:val="auto"/>
              </w:rPr>
            </w:pPr>
            <w:r>
              <w:rPr>
                <w:rFonts w:ascii="Arial" w:cs="Arial" w:eastAsia="Arial" w:hAnsi="Arial"/>
                <w:sz w:val="15"/>
                <w:szCs w:val="15"/>
                <w:color w:val="auto"/>
                <w:w w:val="71"/>
              </w:rPr>
              <w:t>$</w:t>
            </w:r>
          </w:p>
        </w:tc>
        <w:tc>
          <w:tcPr>
            <w:tcW w:w="1040" w:type="dxa"/>
            <w:vAlign w:val="bottom"/>
          </w:tcPr>
          <w:p>
            <w:pPr>
              <w:jc w:val="right"/>
              <w:spacing w:after="0"/>
              <w:rPr>
                <w:sz w:val="20"/>
                <w:szCs w:val="20"/>
                <w:color w:val="auto"/>
              </w:rPr>
            </w:pPr>
            <w:r>
              <w:rPr>
                <w:rFonts w:ascii="Arial" w:cs="Arial" w:eastAsia="Arial" w:hAnsi="Arial"/>
                <w:sz w:val="18"/>
                <w:szCs w:val="18"/>
                <w:color w:val="auto"/>
              </w:rPr>
              <w:t>1,102</w:t>
            </w:r>
          </w:p>
        </w:tc>
        <w:tc>
          <w:tcPr>
            <w:tcW w:w="220" w:type="dxa"/>
            <w:vAlign w:val="bottom"/>
          </w:tcPr>
          <w:p>
            <w:pPr>
              <w:spacing w:after="0"/>
              <w:rPr>
                <w:sz w:val="18"/>
                <w:szCs w:val="18"/>
                <w:color w:val="auto"/>
              </w:rPr>
            </w:pPr>
          </w:p>
        </w:tc>
        <w:tc>
          <w:tcPr>
            <w:tcW w:w="1420" w:type="dxa"/>
            <w:vAlign w:val="bottom"/>
            <w:gridSpan w:val="2"/>
          </w:tcPr>
          <w:p>
            <w:pPr>
              <w:jc w:val="right"/>
              <w:ind w:right="6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(53,626)</w:t>
            </w:r>
          </w:p>
        </w:tc>
        <w:tc>
          <w:tcPr>
            <w:tcW w:w="6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(63,347)</w:t>
            </w:r>
          </w:p>
        </w:tc>
        <w:tc>
          <w:tcPr>
            <w:tcW w:w="20" w:type="dxa"/>
            <w:vAlign w:val="bottom"/>
            <w:shd w:val="clear" w:color="auto" w:fill="000000"/>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9,721</w:t>
            </w:r>
          </w:p>
        </w:tc>
        <w:tc>
          <w:tcPr>
            <w:tcW w:w="22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NET INTEREST INCOME</w:t>
            </w: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102,847</w:t>
            </w:r>
          </w:p>
        </w:tc>
        <w:tc>
          <w:tcPr>
            <w:tcW w:w="220" w:type="dxa"/>
            <w:vAlign w:val="bottom"/>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92,024</w:t>
            </w:r>
          </w:p>
        </w:tc>
        <w:tc>
          <w:tcPr>
            <w:tcW w:w="100" w:type="dxa"/>
            <w:vAlign w:val="bottom"/>
          </w:tcPr>
          <w:p>
            <w:pPr>
              <w:spacing w:after="0"/>
              <w:rPr>
                <w:sz w:val="18"/>
                <w:szCs w:val="18"/>
                <w:color w:val="auto"/>
              </w:rPr>
            </w:pPr>
          </w:p>
        </w:tc>
        <w:tc>
          <w:tcPr>
            <w:tcW w:w="20" w:type="dxa"/>
            <w:vAlign w:val="bottom"/>
            <w:tcBorders>
              <w:top w:val="single" w:sz="8" w:color="auto"/>
            </w:tcBorders>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10,823</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12</w:t>
            </w: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Reversal of provision (provision) for loan losses</w:t>
            </w:r>
          </w:p>
        </w:tc>
        <w:tc>
          <w:tcPr>
            <w:tcW w:w="1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(4,554)</w:t>
            </w:r>
          </w:p>
        </w:tc>
        <w:tc>
          <w:tcPr>
            <w:tcW w:w="6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921</w:t>
            </w:r>
          </w:p>
        </w:tc>
        <w:tc>
          <w:tcPr>
            <w:tcW w:w="20" w:type="dxa"/>
            <w:vAlign w:val="bottom"/>
            <w:shd w:val="clear" w:color="auto" w:fill="000000"/>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(5,475)</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(594)</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120" w:type="dxa"/>
            <w:vAlign w:val="bottom"/>
          </w:tcPr>
          <w:p>
            <w:pPr>
              <w:spacing w:after="0" w:line="182" w:lineRule="exact"/>
              <w:rPr>
                <w:sz w:val="20"/>
                <w:szCs w:val="20"/>
                <w:color w:val="auto"/>
              </w:rPr>
            </w:pPr>
            <w:r>
              <w:rPr>
                <w:rFonts w:ascii="Arial" w:cs="Arial" w:eastAsia="Arial" w:hAnsi="Arial"/>
                <w:sz w:val="18"/>
                <w:szCs w:val="18"/>
                <w:color w:val="auto"/>
                <w:w w:val="99"/>
              </w:rPr>
              <w:t>NET INTEREST INCOME, AFTER REVERSAL OF PROVISION</w:t>
            </w:r>
          </w:p>
        </w:tc>
        <w:tc>
          <w:tcPr>
            <w:tcW w:w="14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12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84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Borders>
              <w:top w:val="single" w:sz="8" w:color="auto"/>
            </w:tcBorders>
            <w:shd w:val="clear" w:color="auto" w:fill="000000"/>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5140" w:type="dxa"/>
            <w:vAlign w:val="bottom"/>
            <w:gridSpan w:val="2"/>
          </w:tcPr>
          <w:p>
            <w:pPr>
              <w:spacing w:after="0"/>
              <w:rPr>
                <w:sz w:val="20"/>
                <w:szCs w:val="20"/>
                <w:color w:val="auto"/>
              </w:rPr>
            </w:pPr>
            <w:r>
              <w:rPr>
                <w:rFonts w:ascii="Arial" w:cs="Arial" w:eastAsia="Arial" w:hAnsi="Arial"/>
                <w:sz w:val="18"/>
                <w:szCs w:val="18"/>
                <w:color w:val="auto"/>
              </w:rPr>
              <w:t>(PROVISION) FOR LOAN LOSSES</w:t>
            </w:r>
          </w:p>
        </w:tc>
        <w:tc>
          <w:tcPr>
            <w:tcW w:w="1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98,293</w:t>
            </w:r>
          </w:p>
        </w:tc>
        <w:tc>
          <w:tcPr>
            <w:tcW w:w="600" w:type="dxa"/>
            <w:vAlign w:val="bottom"/>
          </w:tcPr>
          <w:p>
            <w:pPr>
              <w:spacing w:after="0"/>
              <w:rPr>
                <w:sz w:val="20"/>
                <w:szCs w:val="20"/>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92,945</w:t>
            </w:r>
          </w:p>
        </w:tc>
        <w:tc>
          <w:tcPr>
            <w:tcW w:w="20" w:type="dxa"/>
            <w:vAlign w:val="bottom"/>
            <w:shd w:val="clear" w:color="auto" w:fill="000000"/>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5,348</w:t>
            </w:r>
          </w:p>
        </w:tc>
        <w:tc>
          <w:tcPr>
            <w:tcW w:w="220" w:type="dxa"/>
            <w:vAlign w:val="bottom"/>
          </w:tcPr>
          <w:p>
            <w:pPr>
              <w:spacing w:after="0"/>
              <w:rPr>
                <w:sz w:val="20"/>
                <w:szCs w:val="20"/>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000000"/>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OTHER INCOME (EXPENSE):</w:t>
            </w: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Provision for losses on off-balance sheet credit risk</w:t>
            </w: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(2,886)</w:t>
            </w:r>
          </w:p>
        </w:tc>
        <w:tc>
          <w:tcPr>
            <w:tcW w:w="6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(2,412)</w:t>
            </w:r>
          </w:p>
        </w:tc>
        <w:tc>
          <w:tcPr>
            <w:tcW w:w="20" w:type="dxa"/>
            <w:vAlign w:val="bottom"/>
            <w:shd w:val="clear" w:color="auto" w:fill="000000"/>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(474)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12,594</w:t>
            </w:r>
          </w:p>
        </w:tc>
        <w:tc>
          <w:tcPr>
            <w:tcW w:w="6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8,988</w:t>
            </w:r>
          </w:p>
        </w:tc>
        <w:tc>
          <w:tcPr>
            <w:tcW w:w="20" w:type="dxa"/>
            <w:vAlign w:val="bottom"/>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3,606</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40</w:t>
            </w: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 and hedging</w:t>
            </w: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(386)</w:t>
            </w:r>
          </w:p>
        </w:tc>
        <w:tc>
          <w:tcPr>
            <w:tcW w:w="6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299</w:t>
            </w:r>
          </w:p>
        </w:tc>
        <w:tc>
          <w:tcPr>
            <w:tcW w:w="20" w:type="dxa"/>
            <w:vAlign w:val="bottom"/>
            <w:shd w:val="clear" w:color="auto" w:fill="000000"/>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(685)</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Recoveries, net of impairment of assets</w:t>
            </w: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7</w:t>
            </w:r>
          </w:p>
        </w:tc>
        <w:tc>
          <w:tcPr>
            <w:tcW w:w="6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20" w:type="dxa"/>
            <w:vAlign w:val="bottom"/>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7</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n.m.(*)</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Net loss from investment funds</w:t>
            </w: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(2,215)</w:t>
            </w:r>
          </w:p>
        </w:tc>
        <w:tc>
          <w:tcPr>
            <w:tcW w:w="6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(1,728)</w:t>
            </w:r>
          </w:p>
        </w:tc>
        <w:tc>
          <w:tcPr>
            <w:tcW w:w="20" w:type="dxa"/>
            <w:vAlign w:val="bottom"/>
            <w:shd w:val="clear" w:color="auto" w:fill="000000"/>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(487)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Net gain (loss) from trading securities</w:t>
            </w: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(492)</w:t>
            </w:r>
          </w:p>
        </w:tc>
        <w:tc>
          <w:tcPr>
            <w:tcW w:w="6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3,280</w:t>
            </w:r>
          </w:p>
        </w:tc>
        <w:tc>
          <w:tcPr>
            <w:tcW w:w="20" w:type="dxa"/>
            <w:vAlign w:val="bottom"/>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60" w:type="dxa"/>
            <w:vAlign w:val="bottom"/>
            <w:gridSpan w:val="2"/>
          </w:tcPr>
          <w:p>
            <w:pPr>
              <w:jc w:val="right"/>
              <w:ind w:right="160"/>
              <w:spacing w:after="0"/>
              <w:rPr>
                <w:sz w:val="20"/>
                <w:szCs w:val="20"/>
                <w:color w:val="auto"/>
              </w:rPr>
            </w:pPr>
            <w:r>
              <w:rPr>
                <w:rFonts w:ascii="Arial" w:cs="Arial" w:eastAsia="Arial" w:hAnsi="Arial"/>
                <w:sz w:val="18"/>
                <w:szCs w:val="18"/>
                <w:color w:val="auto"/>
              </w:rPr>
              <w:t>(3,772)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Net gain on sale of securities available-for-sale</w:t>
            </w: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1,805</w:t>
            </w:r>
          </w:p>
        </w:tc>
        <w:tc>
          <w:tcPr>
            <w:tcW w:w="22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961</w:t>
            </w:r>
          </w:p>
        </w:tc>
        <w:tc>
          <w:tcPr>
            <w:tcW w:w="20" w:type="dxa"/>
            <w:vAlign w:val="bottom"/>
            <w:shd w:val="clear" w:color="auto" w:fill="000000"/>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844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w:t>
            </w: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586</w:t>
            </w:r>
          </w:p>
        </w:tc>
        <w:tc>
          <w:tcPr>
            <w:tcW w:w="600" w:type="dxa"/>
            <w:vAlign w:val="bottom"/>
          </w:tcPr>
          <w:p>
            <w:pPr>
              <w:spacing w:after="0"/>
              <w:rPr>
                <w:sz w:val="18"/>
                <w:szCs w:val="18"/>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(3,810)</w:t>
            </w:r>
          </w:p>
        </w:tc>
        <w:tc>
          <w:tcPr>
            <w:tcW w:w="20" w:type="dxa"/>
            <w:vAlign w:val="bottom"/>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4,396</w:t>
            </w:r>
          </w:p>
        </w:tc>
        <w:tc>
          <w:tcPr>
            <w:tcW w:w="220" w:type="dxa"/>
            <w:vAlign w:val="bottom"/>
          </w:tcPr>
          <w:p>
            <w:pPr>
              <w:spacing w:after="0"/>
              <w:rPr>
                <w:sz w:val="18"/>
                <w:szCs w:val="18"/>
                <w:color w:val="auto"/>
              </w:rPr>
            </w:pP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(115)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Other income, net</w:t>
            </w:r>
          </w:p>
        </w:tc>
        <w:tc>
          <w:tcPr>
            <w:tcW w:w="1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2,181</w:t>
            </w:r>
          </w:p>
        </w:tc>
        <w:tc>
          <w:tcPr>
            <w:tcW w:w="220" w:type="dxa"/>
            <w:vAlign w:val="bottom"/>
            <w:shd w:val="clear" w:color="auto" w:fill="CCEEFF"/>
          </w:tcPr>
          <w:p>
            <w:pPr>
              <w:spacing w:after="0"/>
              <w:rPr>
                <w:sz w:val="19"/>
                <w:szCs w:val="19"/>
                <w:color w:val="auto"/>
              </w:rPr>
            </w:pPr>
          </w:p>
        </w:tc>
        <w:tc>
          <w:tcPr>
            <w:tcW w:w="6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1,497</w:t>
            </w:r>
          </w:p>
        </w:tc>
        <w:tc>
          <w:tcPr>
            <w:tcW w:w="20" w:type="dxa"/>
            <w:vAlign w:val="bottom"/>
            <w:shd w:val="clear" w:color="auto" w:fill="000000"/>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w:t>
            </w:r>
          </w:p>
        </w:tc>
        <w:tc>
          <w:tcPr>
            <w:tcW w:w="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NET OTHER INCOME</w:t>
            </w: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11,194</w:t>
            </w:r>
          </w:p>
        </w:tc>
        <w:tc>
          <w:tcPr>
            <w:tcW w:w="220" w:type="dxa"/>
            <w:vAlign w:val="bottom"/>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7,075</w:t>
            </w:r>
          </w:p>
        </w:tc>
        <w:tc>
          <w:tcPr>
            <w:tcW w:w="100" w:type="dxa"/>
            <w:vAlign w:val="bottom"/>
          </w:tcPr>
          <w:p>
            <w:pPr>
              <w:spacing w:after="0"/>
              <w:rPr>
                <w:sz w:val="18"/>
                <w:szCs w:val="18"/>
                <w:color w:val="auto"/>
              </w:rPr>
            </w:pPr>
          </w:p>
        </w:tc>
        <w:tc>
          <w:tcPr>
            <w:tcW w:w="20" w:type="dxa"/>
            <w:vAlign w:val="bottom"/>
            <w:tcBorders>
              <w:top w:val="single" w:sz="8" w:color="auto"/>
            </w:tcBorders>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4,119</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58</w:t>
            </w: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000000"/>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OPERATING EXPENSES:</w:t>
            </w: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Salaries and other employee expenses</w:t>
            </w: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(23,192)</w:t>
            </w:r>
          </w:p>
        </w:tc>
        <w:tc>
          <w:tcPr>
            <w:tcW w:w="6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(24,306)</w:t>
            </w:r>
          </w:p>
        </w:tc>
        <w:tc>
          <w:tcPr>
            <w:tcW w:w="20" w:type="dxa"/>
            <w:vAlign w:val="bottom"/>
            <w:shd w:val="clear" w:color="auto" w:fill="000000"/>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1,114</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20" w:type="dxa"/>
            <w:vAlign w:val="bottom"/>
          </w:tcPr>
          <w:p>
            <w:pPr>
              <w:spacing w:after="0" w:line="201" w:lineRule="exact"/>
              <w:rPr>
                <w:sz w:val="20"/>
                <w:szCs w:val="20"/>
                <w:color w:val="auto"/>
              </w:rPr>
            </w:pPr>
            <w:r>
              <w:rPr>
                <w:rFonts w:ascii="Arial" w:cs="Arial" w:eastAsia="Arial" w:hAnsi="Arial"/>
                <w:sz w:val="18"/>
                <w:szCs w:val="18"/>
                <w:color w:val="auto"/>
              </w:rPr>
              <w:t>Depreciation and amortization of equipment and leasehold</w:t>
            </w:r>
          </w:p>
        </w:tc>
        <w:tc>
          <w:tcPr>
            <w:tcW w:w="1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shd w:val="clear" w:color="auto" w:fill="000000"/>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140" w:type="dxa"/>
            <w:vAlign w:val="bottom"/>
            <w:gridSpan w:val="2"/>
          </w:tcPr>
          <w:p>
            <w:pPr>
              <w:spacing w:after="0"/>
              <w:rPr>
                <w:sz w:val="20"/>
                <w:szCs w:val="20"/>
                <w:color w:val="auto"/>
              </w:rPr>
            </w:pPr>
            <w:r>
              <w:rPr>
                <w:rFonts w:ascii="Arial" w:cs="Arial" w:eastAsia="Arial" w:hAnsi="Arial"/>
                <w:sz w:val="18"/>
                <w:szCs w:val="18"/>
                <w:color w:val="auto"/>
              </w:rPr>
              <w:t>improvements</w:t>
            </w:r>
          </w:p>
        </w:tc>
        <w:tc>
          <w:tcPr>
            <w:tcW w:w="1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(1,906)</w:t>
            </w:r>
          </w:p>
        </w:tc>
        <w:tc>
          <w:tcPr>
            <w:tcW w:w="600" w:type="dxa"/>
            <w:vAlign w:val="bottom"/>
          </w:tcPr>
          <w:p>
            <w:pPr>
              <w:spacing w:after="0"/>
              <w:rPr>
                <w:sz w:val="20"/>
                <w:szCs w:val="20"/>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(2,077)</w:t>
            </w:r>
          </w:p>
        </w:tc>
        <w:tc>
          <w:tcPr>
            <w:tcW w:w="20" w:type="dxa"/>
            <w:vAlign w:val="bottom"/>
            <w:shd w:val="clear" w:color="auto" w:fill="000000"/>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171</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Professional services</w:t>
            </w: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(3,047)</w:t>
            </w:r>
          </w:p>
        </w:tc>
        <w:tc>
          <w:tcPr>
            <w:tcW w:w="6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(2,408)</w:t>
            </w:r>
          </w:p>
        </w:tc>
        <w:tc>
          <w:tcPr>
            <w:tcW w:w="20" w:type="dxa"/>
            <w:vAlign w:val="bottom"/>
            <w:shd w:val="clear" w:color="auto" w:fill="000000"/>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(639)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w:t>
            </w: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Maintenance and repairs</w:t>
            </w: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(1,162)</w:t>
            </w:r>
          </w:p>
        </w:tc>
        <w:tc>
          <w:tcPr>
            <w:tcW w:w="600" w:type="dxa"/>
            <w:vAlign w:val="bottom"/>
          </w:tcPr>
          <w:p>
            <w:pPr>
              <w:spacing w:after="0"/>
              <w:rPr>
                <w:sz w:val="18"/>
                <w:szCs w:val="18"/>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(1,121)</w:t>
            </w:r>
          </w:p>
        </w:tc>
        <w:tc>
          <w:tcPr>
            <w:tcW w:w="20" w:type="dxa"/>
            <w:vAlign w:val="bottom"/>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60" w:type="dxa"/>
            <w:vAlign w:val="bottom"/>
            <w:gridSpan w:val="2"/>
          </w:tcPr>
          <w:p>
            <w:pPr>
              <w:jc w:val="right"/>
              <w:ind w:right="160"/>
              <w:spacing w:after="0"/>
              <w:rPr>
                <w:sz w:val="20"/>
                <w:szCs w:val="20"/>
                <w:color w:val="auto"/>
              </w:rPr>
            </w:pPr>
            <w:r>
              <w:rPr>
                <w:rFonts w:ascii="Arial" w:cs="Arial" w:eastAsia="Arial" w:hAnsi="Arial"/>
                <w:sz w:val="18"/>
                <w:szCs w:val="18"/>
                <w:color w:val="auto"/>
              </w:rPr>
              <w:t>(41)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Expenses from the investment funds</w:t>
            </w: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(416)</w:t>
            </w:r>
          </w:p>
        </w:tc>
        <w:tc>
          <w:tcPr>
            <w:tcW w:w="6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(2,030)</w:t>
            </w:r>
          </w:p>
        </w:tc>
        <w:tc>
          <w:tcPr>
            <w:tcW w:w="20" w:type="dxa"/>
            <w:vAlign w:val="bottom"/>
            <w:shd w:val="clear" w:color="auto" w:fill="000000"/>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1,614</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Other operating expenses</w:t>
            </w:r>
          </w:p>
        </w:tc>
        <w:tc>
          <w:tcPr>
            <w:tcW w:w="1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(9,436)</w:t>
            </w:r>
          </w:p>
        </w:tc>
        <w:tc>
          <w:tcPr>
            <w:tcW w:w="600" w:type="dxa"/>
            <w:vAlign w:val="bottom"/>
          </w:tcPr>
          <w:p>
            <w:pPr>
              <w:spacing w:after="0"/>
              <w:rPr>
                <w:sz w:val="19"/>
                <w:szCs w:val="19"/>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(8,723)</w:t>
            </w:r>
          </w:p>
        </w:tc>
        <w:tc>
          <w:tcPr>
            <w:tcW w:w="20" w:type="dxa"/>
            <w:vAlign w:val="bottom"/>
            <w:shd w:val="clear" w:color="auto" w:fill="000000"/>
          </w:tcPr>
          <w:p>
            <w:pPr>
              <w:spacing w:after="0"/>
              <w:rPr>
                <w:sz w:val="19"/>
                <w:szCs w:val="19"/>
                <w:color w:val="auto"/>
              </w:rPr>
            </w:pP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gridSpan w:val="2"/>
          </w:tcPr>
          <w:p>
            <w:pPr>
              <w:jc w:val="right"/>
              <w:ind w:right="160"/>
              <w:spacing w:after="0"/>
              <w:rPr>
                <w:sz w:val="20"/>
                <w:szCs w:val="20"/>
                <w:color w:val="auto"/>
              </w:rPr>
            </w:pPr>
            <w:r>
              <w:rPr>
                <w:rFonts w:ascii="Arial" w:cs="Arial" w:eastAsia="Arial" w:hAnsi="Arial"/>
                <w:sz w:val="18"/>
                <w:szCs w:val="18"/>
                <w:color w:val="auto"/>
              </w:rPr>
              <w:t>(713)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OPERATING EXPENSES</w:t>
            </w:r>
          </w:p>
        </w:tc>
        <w:tc>
          <w:tcPr>
            <w:tcW w:w="1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(39,159)</w:t>
            </w:r>
          </w:p>
        </w:tc>
        <w:tc>
          <w:tcPr>
            <w:tcW w:w="220" w:type="dxa"/>
            <w:vAlign w:val="bottom"/>
            <w:tcBorders>
              <w:top w:val="single" w:sz="8" w:color="CCEEFF"/>
            </w:tcBorders>
            <w:shd w:val="clear" w:color="auto" w:fill="CCEEFF"/>
          </w:tcPr>
          <w:p>
            <w:pPr>
              <w:spacing w:after="0"/>
              <w:rPr>
                <w:sz w:val="18"/>
                <w:szCs w:val="18"/>
                <w:color w:val="auto"/>
              </w:rPr>
            </w:pPr>
          </w:p>
        </w:tc>
        <w:tc>
          <w:tcPr>
            <w:tcW w:w="6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(40,665)</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000000"/>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1,506</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Net income from continuing operations</w:t>
            </w:r>
          </w:p>
        </w:tc>
        <w:tc>
          <w:tcPr>
            <w:tcW w:w="28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70,328</w:t>
            </w:r>
          </w:p>
        </w:tc>
        <w:tc>
          <w:tcPr>
            <w:tcW w:w="6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59,355</w:t>
            </w:r>
          </w:p>
        </w:tc>
        <w:tc>
          <w:tcPr>
            <w:tcW w:w="20" w:type="dxa"/>
            <w:vAlign w:val="bottom"/>
            <w:shd w:val="clear" w:color="auto" w:fill="000000"/>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jc w:val="right"/>
              <w:ind w:right="5"/>
              <w:spacing w:after="0"/>
              <w:rPr>
                <w:sz w:val="20"/>
                <w:szCs w:val="20"/>
                <w:color w:val="auto"/>
              </w:rPr>
            </w:pPr>
            <w:r>
              <w:rPr>
                <w:rFonts w:ascii="Arial" w:cs="Arial" w:eastAsia="Arial" w:hAnsi="Arial"/>
                <w:sz w:val="15"/>
                <w:szCs w:val="15"/>
                <w:color w:val="auto"/>
                <w:w w:val="71"/>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10,973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Net loss from discontinued operations</w:t>
            </w:r>
          </w:p>
        </w:tc>
        <w:tc>
          <w:tcPr>
            <w:tcW w:w="1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6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w:t>
            </w:r>
          </w:p>
        </w:tc>
        <w:tc>
          <w:tcPr>
            <w:tcW w:w="20" w:type="dxa"/>
            <w:vAlign w:val="bottom"/>
            <w:shd w:val="clear" w:color="auto" w:fill="000000"/>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jc w:val="right"/>
              <w:ind w:right="5"/>
              <w:spacing w:after="0"/>
              <w:rPr>
                <w:sz w:val="20"/>
                <w:szCs w:val="20"/>
                <w:color w:val="auto"/>
              </w:rPr>
            </w:pPr>
            <w:r>
              <w:rPr>
                <w:rFonts w:ascii="Arial" w:cs="Arial" w:eastAsia="Arial" w:hAnsi="Arial"/>
                <w:sz w:val="15"/>
                <w:szCs w:val="15"/>
                <w:color w:val="auto"/>
                <w:w w:val="71"/>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(100)</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Borders>
              <w:top w:val="single" w:sz="8" w:color="auto"/>
            </w:tcBorders>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Net income</w:t>
            </w:r>
          </w:p>
        </w:tc>
        <w:tc>
          <w:tcPr>
            <w:tcW w:w="28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70,328</w:t>
            </w:r>
          </w:p>
        </w:tc>
        <w:tc>
          <w:tcPr>
            <w:tcW w:w="6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59,351</w:t>
            </w:r>
          </w:p>
        </w:tc>
        <w:tc>
          <w:tcPr>
            <w:tcW w:w="20" w:type="dxa"/>
            <w:vAlign w:val="bottom"/>
            <w:shd w:val="clear" w:color="auto" w:fill="000000"/>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jc w:val="right"/>
              <w:ind w:right="5"/>
              <w:spacing w:after="0"/>
              <w:rPr>
                <w:sz w:val="20"/>
                <w:szCs w:val="20"/>
                <w:color w:val="auto"/>
              </w:rPr>
            </w:pPr>
            <w:r>
              <w:rPr>
                <w:rFonts w:ascii="Arial" w:cs="Arial" w:eastAsia="Arial" w:hAnsi="Arial"/>
                <w:sz w:val="15"/>
                <w:szCs w:val="15"/>
                <w:color w:val="auto"/>
                <w:w w:val="71"/>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10,977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Net loss attributable to the redeemable noncontrolling interest</w:t>
            </w:r>
          </w:p>
        </w:tc>
        <w:tc>
          <w:tcPr>
            <w:tcW w:w="1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(475)</w:t>
            </w:r>
          </w:p>
        </w:tc>
        <w:tc>
          <w:tcPr>
            <w:tcW w:w="6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(1,492)</w:t>
            </w:r>
          </w:p>
        </w:tc>
        <w:tc>
          <w:tcPr>
            <w:tcW w:w="20" w:type="dxa"/>
            <w:vAlign w:val="bottom"/>
            <w:shd w:val="clear" w:color="auto" w:fill="000000"/>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1,017</w:t>
            </w:r>
          </w:p>
        </w:tc>
        <w:tc>
          <w:tcPr>
            <w:tcW w:w="22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(68)</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Borders>
              <w:top w:val="single" w:sz="8" w:color="auto"/>
            </w:tcBorders>
            <w:shd w:val="clear" w:color="auto" w:fill="000000"/>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w w:val="99"/>
              </w:rPr>
              <w:t>NET INCOME ATTRIBUTABLE TO BLADEX STOCKHOLDERS</w:t>
            </w:r>
          </w:p>
        </w:tc>
        <w:tc>
          <w:tcPr>
            <w:tcW w:w="28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70,803</w:t>
            </w:r>
          </w:p>
        </w:tc>
        <w:tc>
          <w:tcPr>
            <w:tcW w:w="6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60,843</w:t>
            </w:r>
          </w:p>
        </w:tc>
        <w:tc>
          <w:tcPr>
            <w:tcW w:w="20" w:type="dxa"/>
            <w:vAlign w:val="bottom"/>
            <w:shd w:val="clear" w:color="auto" w:fill="000000"/>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60" w:type="dxa"/>
            <w:vAlign w:val="bottom"/>
            <w:shd w:val="clear" w:color="auto" w:fill="CCEEFF"/>
          </w:tcPr>
          <w:p>
            <w:pPr>
              <w:jc w:val="right"/>
              <w:ind w:right="5"/>
              <w:spacing w:after="0"/>
              <w:rPr>
                <w:sz w:val="20"/>
                <w:szCs w:val="20"/>
                <w:color w:val="auto"/>
              </w:rPr>
            </w:pPr>
            <w:r>
              <w:rPr>
                <w:rFonts w:ascii="Arial" w:cs="Arial" w:eastAsia="Arial" w:hAnsi="Arial"/>
                <w:sz w:val="15"/>
                <w:szCs w:val="15"/>
                <w:color w:val="auto"/>
                <w:w w:val="71"/>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9,960</w:t>
            </w:r>
          </w:p>
        </w:tc>
        <w:tc>
          <w:tcPr>
            <w:tcW w:w="220" w:type="dxa"/>
            <w:vAlign w:val="bottom"/>
            <w:shd w:val="clear" w:color="auto" w:fill="CCEEFF"/>
          </w:tcPr>
          <w:p>
            <w:pPr>
              <w:spacing w:after="0"/>
              <w:rPr>
                <w:sz w:val="21"/>
                <w:szCs w:val="21"/>
                <w:color w:val="auto"/>
              </w:rPr>
            </w:pPr>
          </w:p>
        </w:tc>
        <w:tc>
          <w:tcPr>
            <w:tcW w:w="14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20" w:type="dxa"/>
            <w:vAlign w:val="bottom"/>
            <w:shd w:val="clear" w:color="auto" w:fill="CCEEFF"/>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
        </w:trPr>
        <w:tc>
          <w:tcPr>
            <w:tcW w:w="5140" w:type="dxa"/>
            <w:vAlign w:val="bottom"/>
            <w:gridSpan w:val="2"/>
            <w:vMerge w:val="restart"/>
          </w:tcPr>
          <w:p>
            <w:pPr>
              <w:spacing w:after="0"/>
              <w:rPr>
                <w:sz w:val="20"/>
                <w:szCs w:val="20"/>
                <w:color w:val="auto"/>
              </w:rPr>
            </w:pPr>
            <w:r>
              <w:rPr>
                <w:rFonts w:ascii="Arial" w:cs="Arial" w:eastAsia="Arial" w:hAnsi="Arial"/>
                <w:sz w:val="18"/>
                <w:szCs w:val="18"/>
                <w:color w:val="auto"/>
              </w:rPr>
              <w:t>(*)  "n.m." means not meaningful.</w:t>
            </w:r>
          </w:p>
        </w:tc>
        <w:tc>
          <w:tcPr>
            <w:tcW w:w="1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5140" w:type="dxa"/>
            <w:vAlign w:val="bottom"/>
            <w:gridSpan w:val="2"/>
            <w:vMerge w:val="continue"/>
          </w:tcPr>
          <w:p>
            <w:pPr>
              <w:spacing w:after="0"/>
              <w:rPr>
                <w:sz w:val="24"/>
                <w:szCs w:val="24"/>
                <w:color w:val="auto"/>
              </w:rPr>
            </w:pPr>
          </w:p>
        </w:tc>
        <w:tc>
          <w:tcPr>
            <w:tcW w:w="1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48"/>
        </w:trPr>
        <w:tc>
          <w:tcPr>
            <w:tcW w:w="20" w:type="dxa"/>
            <w:vAlign w:val="bottom"/>
            <w:tcBorders>
              <w:bottom w:val="single" w:sz="8" w:color="auto"/>
            </w:tcBorders>
          </w:tcPr>
          <w:p>
            <w:pPr>
              <w:spacing w:after="0"/>
              <w:rPr>
                <w:sz w:val="24"/>
                <w:szCs w:val="24"/>
                <w:color w:val="auto"/>
              </w:rPr>
            </w:pPr>
          </w:p>
        </w:tc>
        <w:tc>
          <w:tcPr>
            <w:tcW w:w="5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81" w:right="239" w:bottom="1440" w:gutter="0" w:footer="0" w:header="0"/>
        </w:sectPr>
      </w:pPr>
    </w:p>
    <w:bookmarkStart w:id="21" w:name="page22"/>
    <w:bookmarkEnd w:id="21"/>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8740" w:type="dxa"/>
            <w:vAlign w:val="bottom"/>
            <w:gridSpan w:val="20"/>
            <w:vMerge w:val="restart"/>
          </w:tcPr>
          <w:p>
            <w:pPr>
              <w:jc w:val="right"/>
              <w:ind w:right="122"/>
              <w:spacing w:after="0"/>
              <w:rPr>
                <w:sz w:val="20"/>
                <w:szCs w:val="20"/>
                <w:color w:val="auto"/>
              </w:rPr>
            </w:pPr>
            <w:r>
              <w:rPr>
                <w:rFonts w:ascii="Arial" w:cs="Arial" w:eastAsia="Arial" w:hAnsi="Arial"/>
                <w:sz w:val="18"/>
                <w:szCs w:val="18"/>
                <w:color w:val="auto"/>
              </w:rPr>
              <w:t>CONSOLIDATED NET INTEREST INCOME AND AVERAGE BALANCES</w:t>
            </w:r>
          </w:p>
        </w:tc>
        <w:tc>
          <w:tcPr>
            <w:tcW w:w="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60" w:type="dxa"/>
            <w:vAlign w:val="bottom"/>
            <w:gridSpan w:val="3"/>
          </w:tcPr>
          <w:p>
            <w:pPr>
              <w:jc w:val="right"/>
              <w:spacing w:after="0"/>
              <w:rPr>
                <w:sz w:val="20"/>
                <w:szCs w:val="20"/>
                <w:color w:val="auto"/>
              </w:rPr>
            </w:pPr>
            <w:r>
              <w:rPr>
                <w:rFonts w:ascii="Arial" w:cs="Arial" w:eastAsia="Arial" w:hAnsi="Arial"/>
                <w:sz w:val="18"/>
                <w:szCs w:val="18"/>
                <w:color w:val="auto"/>
              </w:rPr>
              <w:t>EXHIBIT V</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740" w:type="dxa"/>
            <w:vAlign w:val="bottom"/>
            <w:gridSpan w:val="20"/>
            <w:vMerge w:val="continue"/>
          </w:tcPr>
          <w:p>
            <w:pPr>
              <w:spacing w:after="0"/>
              <w:rPr>
                <w:sz w:val="18"/>
                <w:szCs w:val="18"/>
                <w:color w:val="auto"/>
              </w:rPr>
            </w:pP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65"/>
        </w:trPr>
        <w:tc>
          <w:tcPr>
            <w:tcW w:w="2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520" w:type="dxa"/>
            <w:vAlign w:val="bottom"/>
            <w:tcBorders>
              <w:bottom w:val="single" w:sz="8" w:color="auto"/>
            </w:tcBorders>
            <w:gridSpan w:val="8"/>
          </w:tcPr>
          <w:p>
            <w:pPr>
              <w:jc w:val="right"/>
              <w:ind w:right="402"/>
              <w:spacing w:after="0"/>
              <w:rPr>
                <w:sz w:val="20"/>
                <w:szCs w:val="20"/>
                <w:color w:val="auto"/>
              </w:rPr>
            </w:pPr>
            <w:r>
              <w:rPr>
                <w:rFonts w:ascii="Arial" w:cs="Arial" w:eastAsia="Arial" w:hAnsi="Arial"/>
                <w:sz w:val="13"/>
                <w:szCs w:val="13"/>
                <w:color w:val="auto"/>
                <w:w w:val="95"/>
              </w:rPr>
              <w:t>FOR THE THREE MONTHS ENDED</w:t>
            </w:r>
          </w:p>
        </w:tc>
        <w:tc>
          <w:tcPr>
            <w:tcW w:w="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20" w:type="dxa"/>
            <w:vAlign w:val="bottom"/>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080" w:type="dxa"/>
            <w:vAlign w:val="bottom"/>
            <w:tcBorders>
              <w:bottom w:val="single" w:sz="8" w:color="auto"/>
            </w:tcBorders>
            <w:gridSpan w:val="4"/>
          </w:tcPr>
          <w:p>
            <w:pPr>
              <w:spacing w:after="0" w:line="143" w:lineRule="exact"/>
              <w:rPr>
                <w:sz w:val="20"/>
                <w:szCs w:val="20"/>
                <w:color w:val="auto"/>
              </w:rPr>
            </w:pPr>
            <w:r>
              <w:rPr>
                <w:rFonts w:ascii="Arial" w:cs="Arial" w:eastAsia="Arial" w:hAnsi="Arial"/>
                <w:sz w:val="13"/>
                <w:szCs w:val="13"/>
                <w:color w:val="auto"/>
                <w:w w:val="89"/>
              </w:rPr>
              <w:t>September 30, 2014</w:t>
            </w:r>
          </w:p>
        </w:tc>
        <w:tc>
          <w:tcPr>
            <w:tcW w:w="680" w:type="dxa"/>
            <w:vAlign w:val="bottom"/>
            <w:tcBorders>
              <w:bottom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1040" w:type="dxa"/>
            <w:vAlign w:val="bottom"/>
            <w:tcBorders>
              <w:bottom w:val="single" w:sz="8" w:color="auto"/>
            </w:tcBorders>
            <w:gridSpan w:val="4"/>
          </w:tcPr>
          <w:p>
            <w:pPr>
              <w:jc w:val="right"/>
              <w:ind w:right="200"/>
              <w:spacing w:after="0" w:line="143" w:lineRule="exact"/>
              <w:rPr>
                <w:sz w:val="20"/>
                <w:szCs w:val="20"/>
                <w:color w:val="auto"/>
              </w:rPr>
            </w:pPr>
            <w:r>
              <w:rPr>
                <w:rFonts w:ascii="Arial" w:cs="Arial" w:eastAsia="Arial" w:hAnsi="Arial"/>
                <w:sz w:val="13"/>
                <w:szCs w:val="13"/>
                <w:color w:val="auto"/>
                <w:w w:val="99"/>
              </w:rPr>
              <w:t>June 30, 2014</w:t>
            </w:r>
          </w:p>
        </w:tc>
        <w:tc>
          <w:tcPr>
            <w:tcW w:w="680" w:type="dxa"/>
            <w:vAlign w:val="bottom"/>
            <w:tcBorders>
              <w:bottom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1740" w:type="dxa"/>
            <w:vAlign w:val="bottom"/>
            <w:tcBorders>
              <w:bottom w:val="single" w:sz="8" w:color="auto"/>
            </w:tcBorders>
            <w:gridSpan w:val="6"/>
          </w:tcPr>
          <w:p>
            <w:pPr>
              <w:jc w:val="right"/>
              <w:ind w:right="677"/>
              <w:spacing w:after="0" w:line="143" w:lineRule="exact"/>
              <w:rPr>
                <w:sz w:val="20"/>
                <w:szCs w:val="20"/>
                <w:color w:val="auto"/>
              </w:rPr>
            </w:pPr>
            <w:r>
              <w:rPr>
                <w:rFonts w:ascii="Arial" w:cs="Arial" w:eastAsia="Arial" w:hAnsi="Arial"/>
                <w:sz w:val="13"/>
                <w:szCs w:val="13"/>
                <w:color w:val="auto"/>
                <w:w w:val="83"/>
              </w:rPr>
              <w:t>September 30, 2013</w:t>
            </w: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20" w:type="dxa"/>
            <w:vAlign w:val="bottom"/>
          </w:tcPr>
          <w:p>
            <w:pPr>
              <w:spacing w:after="0"/>
              <w:rPr>
                <w:sz w:val="11"/>
                <w:szCs w:val="11"/>
                <w:color w:val="auto"/>
              </w:rPr>
            </w:pPr>
          </w:p>
        </w:tc>
        <w:tc>
          <w:tcPr>
            <w:tcW w:w="3320" w:type="dxa"/>
            <w:vAlign w:val="bottom"/>
          </w:tcPr>
          <w:p>
            <w:pPr>
              <w:spacing w:after="0"/>
              <w:rPr>
                <w:sz w:val="11"/>
                <w:szCs w:val="11"/>
                <w:color w:val="auto"/>
              </w:rPr>
            </w:pPr>
          </w:p>
        </w:tc>
        <w:tc>
          <w:tcPr>
            <w:tcW w:w="740" w:type="dxa"/>
            <w:vAlign w:val="bottom"/>
            <w:gridSpan w:val="3"/>
          </w:tcPr>
          <w:p>
            <w:pPr>
              <w:jc w:val="right"/>
              <w:ind w:right="100"/>
              <w:spacing w:after="0" w:line="128" w:lineRule="exact"/>
              <w:rPr>
                <w:sz w:val="20"/>
                <w:szCs w:val="20"/>
                <w:color w:val="auto"/>
              </w:rPr>
            </w:pPr>
            <w:r>
              <w:rPr>
                <w:rFonts w:ascii="Arial" w:cs="Arial" w:eastAsia="Arial" w:hAnsi="Arial"/>
                <w:sz w:val="13"/>
                <w:szCs w:val="13"/>
                <w:color w:val="auto"/>
                <w:w w:val="98"/>
              </w:rPr>
              <w:t>AVERAGE</w:t>
            </w: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ind w:left="200"/>
              <w:spacing w:after="0" w:line="128" w:lineRule="exact"/>
              <w:rPr>
                <w:sz w:val="20"/>
                <w:szCs w:val="20"/>
                <w:color w:val="auto"/>
              </w:rPr>
            </w:pPr>
            <w:r>
              <w:rPr>
                <w:rFonts w:ascii="Arial" w:cs="Arial" w:eastAsia="Arial" w:hAnsi="Arial"/>
                <w:sz w:val="13"/>
                <w:szCs w:val="13"/>
                <w:color w:val="auto"/>
              </w:rPr>
              <w:t>AVG.</w:t>
            </w: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40" w:type="dxa"/>
            <w:vAlign w:val="bottom"/>
            <w:gridSpan w:val="3"/>
          </w:tcPr>
          <w:p>
            <w:pPr>
              <w:jc w:val="right"/>
              <w:ind w:right="120"/>
              <w:spacing w:after="0" w:line="128" w:lineRule="exact"/>
              <w:rPr>
                <w:sz w:val="20"/>
                <w:szCs w:val="20"/>
                <w:color w:val="auto"/>
              </w:rPr>
            </w:pPr>
            <w:r>
              <w:rPr>
                <w:rFonts w:ascii="Arial" w:cs="Arial" w:eastAsia="Arial" w:hAnsi="Arial"/>
                <w:sz w:val="13"/>
                <w:szCs w:val="13"/>
                <w:color w:val="auto"/>
                <w:w w:val="95"/>
              </w:rPr>
              <w:t>AVERAGE</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ind w:left="200"/>
              <w:spacing w:after="0" w:line="128" w:lineRule="exact"/>
              <w:rPr>
                <w:sz w:val="20"/>
                <w:szCs w:val="20"/>
                <w:color w:val="auto"/>
              </w:rPr>
            </w:pPr>
            <w:r>
              <w:rPr>
                <w:rFonts w:ascii="Arial" w:cs="Arial" w:eastAsia="Arial" w:hAnsi="Arial"/>
                <w:sz w:val="13"/>
                <w:szCs w:val="13"/>
                <w:color w:val="auto"/>
              </w:rPr>
              <w:t>AVG.</w:t>
            </w: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20" w:type="dxa"/>
            <w:vAlign w:val="bottom"/>
            <w:gridSpan w:val="3"/>
          </w:tcPr>
          <w:p>
            <w:pPr>
              <w:jc w:val="right"/>
              <w:ind w:right="100"/>
              <w:spacing w:after="0" w:line="128" w:lineRule="exact"/>
              <w:rPr>
                <w:sz w:val="20"/>
                <w:szCs w:val="20"/>
                <w:color w:val="auto"/>
              </w:rPr>
            </w:pPr>
            <w:r>
              <w:rPr>
                <w:rFonts w:ascii="Arial" w:cs="Arial" w:eastAsia="Arial" w:hAnsi="Arial"/>
                <w:sz w:val="13"/>
                <w:szCs w:val="13"/>
                <w:color w:val="auto"/>
                <w:w w:val="95"/>
              </w:rPr>
              <w:t>AVERAGE</w:t>
            </w: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ind w:left="180"/>
              <w:spacing w:after="0" w:line="128" w:lineRule="exact"/>
              <w:rPr>
                <w:sz w:val="20"/>
                <w:szCs w:val="20"/>
                <w:color w:val="auto"/>
              </w:rPr>
            </w:pPr>
            <w:r>
              <w:rPr>
                <w:rFonts w:ascii="Arial" w:cs="Arial" w:eastAsia="Arial" w:hAnsi="Arial"/>
                <w:sz w:val="13"/>
                <w:szCs w:val="13"/>
                <w:color w:val="auto"/>
              </w:rPr>
              <w:t>AVG.</w:t>
            </w: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rPr>
                <w:sz w:val="12"/>
                <w:szCs w:val="12"/>
                <w:color w:val="auto"/>
              </w:rPr>
            </w:pPr>
          </w:p>
        </w:tc>
        <w:tc>
          <w:tcPr>
            <w:tcW w:w="740" w:type="dxa"/>
            <w:vAlign w:val="bottom"/>
            <w:gridSpan w:val="3"/>
          </w:tcPr>
          <w:p>
            <w:pPr>
              <w:jc w:val="right"/>
              <w:ind w:right="100"/>
              <w:spacing w:after="0"/>
              <w:rPr>
                <w:sz w:val="20"/>
                <w:szCs w:val="20"/>
                <w:color w:val="auto"/>
              </w:rPr>
            </w:pPr>
            <w:r>
              <w:rPr>
                <w:rFonts w:ascii="Arial" w:cs="Arial" w:eastAsia="Arial" w:hAnsi="Arial"/>
                <w:sz w:val="13"/>
                <w:szCs w:val="13"/>
                <w:color w:val="auto"/>
              </w:rPr>
              <w:t>BALANCE</w:t>
            </w:r>
          </w:p>
        </w:tc>
        <w:tc>
          <w:tcPr>
            <w:tcW w:w="200" w:type="dxa"/>
            <w:vAlign w:val="bottom"/>
          </w:tcPr>
          <w:p>
            <w:pPr>
              <w:spacing w:after="0"/>
              <w:rPr>
                <w:sz w:val="12"/>
                <w:szCs w:val="12"/>
                <w:color w:val="auto"/>
              </w:rPr>
            </w:pPr>
          </w:p>
        </w:tc>
        <w:tc>
          <w:tcPr>
            <w:tcW w:w="880" w:type="dxa"/>
            <w:vAlign w:val="bottom"/>
            <w:gridSpan w:val="3"/>
          </w:tcPr>
          <w:p>
            <w:pPr>
              <w:ind w:left="40"/>
              <w:spacing w:after="0"/>
              <w:rPr>
                <w:sz w:val="20"/>
                <w:szCs w:val="20"/>
                <w:color w:val="auto"/>
              </w:rPr>
            </w:pPr>
            <w:r>
              <w:rPr>
                <w:rFonts w:ascii="Arial" w:cs="Arial" w:eastAsia="Arial" w:hAnsi="Arial"/>
                <w:sz w:val="13"/>
                <w:szCs w:val="13"/>
                <w:color w:val="auto"/>
              </w:rPr>
              <w:t>INTEREST</w:t>
            </w:r>
          </w:p>
        </w:tc>
        <w:tc>
          <w:tcPr>
            <w:tcW w:w="880" w:type="dxa"/>
            <w:vAlign w:val="bottom"/>
            <w:gridSpan w:val="2"/>
          </w:tcPr>
          <w:p>
            <w:pPr>
              <w:ind w:left="180"/>
              <w:spacing w:after="0"/>
              <w:rPr>
                <w:sz w:val="20"/>
                <w:szCs w:val="20"/>
                <w:color w:val="auto"/>
              </w:rPr>
            </w:pPr>
            <w:r>
              <w:rPr>
                <w:rFonts w:ascii="Arial" w:cs="Arial" w:eastAsia="Arial" w:hAnsi="Arial"/>
                <w:sz w:val="13"/>
                <w:szCs w:val="13"/>
                <w:color w:val="auto"/>
              </w:rPr>
              <w:t>RATE</w:t>
            </w:r>
          </w:p>
        </w:tc>
        <w:tc>
          <w:tcPr>
            <w:tcW w:w="60" w:type="dxa"/>
            <w:vAlign w:val="bottom"/>
          </w:tcPr>
          <w:p>
            <w:pPr>
              <w:spacing w:after="0"/>
              <w:rPr>
                <w:sz w:val="12"/>
                <w:szCs w:val="12"/>
                <w:color w:val="auto"/>
              </w:rPr>
            </w:pPr>
          </w:p>
        </w:tc>
        <w:tc>
          <w:tcPr>
            <w:tcW w:w="740" w:type="dxa"/>
            <w:vAlign w:val="bottom"/>
            <w:gridSpan w:val="3"/>
          </w:tcPr>
          <w:p>
            <w:pPr>
              <w:jc w:val="right"/>
              <w:ind w:right="100"/>
              <w:spacing w:after="0"/>
              <w:rPr>
                <w:sz w:val="20"/>
                <w:szCs w:val="20"/>
                <w:color w:val="auto"/>
              </w:rPr>
            </w:pPr>
            <w:r>
              <w:rPr>
                <w:rFonts w:ascii="Arial" w:cs="Arial" w:eastAsia="Arial" w:hAnsi="Arial"/>
                <w:sz w:val="13"/>
                <w:szCs w:val="13"/>
                <w:color w:val="auto"/>
              </w:rPr>
              <w:t>BALANCE</w:t>
            </w:r>
          </w:p>
        </w:tc>
        <w:tc>
          <w:tcPr>
            <w:tcW w:w="160" w:type="dxa"/>
            <w:vAlign w:val="bottom"/>
          </w:tcPr>
          <w:p>
            <w:pPr>
              <w:spacing w:after="0"/>
              <w:rPr>
                <w:sz w:val="12"/>
                <w:szCs w:val="12"/>
                <w:color w:val="auto"/>
              </w:rPr>
            </w:pPr>
          </w:p>
        </w:tc>
        <w:tc>
          <w:tcPr>
            <w:tcW w:w="880" w:type="dxa"/>
            <w:vAlign w:val="bottom"/>
            <w:gridSpan w:val="3"/>
          </w:tcPr>
          <w:p>
            <w:pPr>
              <w:jc w:val="right"/>
              <w:ind w:right="260"/>
              <w:spacing w:after="0"/>
              <w:rPr>
                <w:sz w:val="20"/>
                <w:szCs w:val="20"/>
                <w:color w:val="auto"/>
              </w:rPr>
            </w:pPr>
            <w:r>
              <w:rPr>
                <w:rFonts w:ascii="Arial" w:cs="Arial" w:eastAsia="Arial" w:hAnsi="Arial"/>
                <w:sz w:val="13"/>
                <w:szCs w:val="13"/>
                <w:color w:val="auto"/>
                <w:w w:val="93"/>
              </w:rPr>
              <w:t>INTEREST</w:t>
            </w:r>
          </w:p>
        </w:tc>
        <w:tc>
          <w:tcPr>
            <w:tcW w:w="880" w:type="dxa"/>
            <w:vAlign w:val="bottom"/>
            <w:gridSpan w:val="2"/>
          </w:tcPr>
          <w:p>
            <w:pPr>
              <w:ind w:left="180"/>
              <w:spacing w:after="0"/>
              <w:rPr>
                <w:sz w:val="20"/>
                <w:szCs w:val="20"/>
                <w:color w:val="auto"/>
              </w:rPr>
            </w:pPr>
            <w:r>
              <w:rPr>
                <w:rFonts w:ascii="Arial" w:cs="Arial" w:eastAsia="Arial" w:hAnsi="Arial"/>
                <w:sz w:val="13"/>
                <w:szCs w:val="13"/>
                <w:color w:val="auto"/>
              </w:rPr>
              <w:t>RATE</w:t>
            </w:r>
          </w:p>
        </w:tc>
        <w:tc>
          <w:tcPr>
            <w:tcW w:w="60" w:type="dxa"/>
            <w:vAlign w:val="bottom"/>
          </w:tcPr>
          <w:p>
            <w:pPr>
              <w:spacing w:after="0"/>
              <w:rPr>
                <w:sz w:val="12"/>
                <w:szCs w:val="12"/>
                <w:color w:val="auto"/>
              </w:rPr>
            </w:pPr>
          </w:p>
        </w:tc>
        <w:tc>
          <w:tcPr>
            <w:tcW w:w="720" w:type="dxa"/>
            <w:vAlign w:val="bottom"/>
            <w:gridSpan w:val="3"/>
          </w:tcPr>
          <w:p>
            <w:pPr>
              <w:jc w:val="right"/>
              <w:ind w:right="100"/>
              <w:spacing w:after="0"/>
              <w:rPr>
                <w:sz w:val="20"/>
                <w:szCs w:val="20"/>
                <w:color w:val="auto"/>
              </w:rPr>
            </w:pPr>
            <w:r>
              <w:rPr>
                <w:rFonts w:ascii="Arial" w:cs="Arial" w:eastAsia="Arial" w:hAnsi="Arial"/>
                <w:sz w:val="13"/>
                <w:szCs w:val="13"/>
                <w:color w:val="auto"/>
                <w:w w:val="98"/>
              </w:rPr>
              <w:t>BALANCE</w:t>
            </w:r>
          </w:p>
        </w:tc>
        <w:tc>
          <w:tcPr>
            <w:tcW w:w="160" w:type="dxa"/>
            <w:vAlign w:val="bottom"/>
          </w:tcPr>
          <w:p>
            <w:pPr>
              <w:spacing w:after="0"/>
              <w:rPr>
                <w:sz w:val="12"/>
                <w:szCs w:val="12"/>
                <w:color w:val="auto"/>
              </w:rPr>
            </w:pPr>
          </w:p>
        </w:tc>
        <w:tc>
          <w:tcPr>
            <w:tcW w:w="760" w:type="dxa"/>
            <w:vAlign w:val="bottom"/>
            <w:gridSpan w:val="3"/>
          </w:tcPr>
          <w:p>
            <w:pPr>
              <w:jc w:val="right"/>
              <w:ind w:right="120"/>
              <w:spacing w:after="0"/>
              <w:rPr>
                <w:sz w:val="20"/>
                <w:szCs w:val="20"/>
                <w:color w:val="auto"/>
              </w:rPr>
            </w:pPr>
            <w:r>
              <w:rPr>
                <w:rFonts w:ascii="Arial" w:cs="Arial" w:eastAsia="Arial" w:hAnsi="Arial"/>
                <w:sz w:val="13"/>
                <w:szCs w:val="13"/>
                <w:color w:val="auto"/>
                <w:w w:val="96"/>
              </w:rPr>
              <w:t>INTEREST</w:t>
            </w:r>
          </w:p>
        </w:tc>
        <w:tc>
          <w:tcPr>
            <w:tcW w:w="140" w:type="dxa"/>
            <w:vAlign w:val="bottom"/>
          </w:tcPr>
          <w:p>
            <w:pPr>
              <w:spacing w:after="0"/>
              <w:rPr>
                <w:sz w:val="12"/>
                <w:szCs w:val="12"/>
                <w:color w:val="auto"/>
              </w:rPr>
            </w:pPr>
          </w:p>
        </w:tc>
        <w:tc>
          <w:tcPr>
            <w:tcW w:w="820" w:type="dxa"/>
            <w:vAlign w:val="bottom"/>
            <w:gridSpan w:val="2"/>
          </w:tcPr>
          <w:p>
            <w:pPr>
              <w:jc w:val="right"/>
              <w:ind w:right="262"/>
              <w:spacing w:after="0"/>
              <w:rPr>
                <w:sz w:val="20"/>
                <w:szCs w:val="20"/>
                <w:color w:val="auto"/>
              </w:rPr>
            </w:pPr>
            <w:r>
              <w:rPr>
                <w:rFonts w:ascii="Arial" w:cs="Arial" w:eastAsia="Arial" w:hAnsi="Arial"/>
                <w:sz w:val="13"/>
                <w:szCs w:val="13"/>
                <w:color w:val="auto"/>
              </w:rPr>
              <w:t>RATE</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20" w:type="dxa"/>
            <w:vAlign w:val="bottom"/>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460" w:type="dxa"/>
            <w:vAlign w:val="bottom"/>
            <w:tcBorders>
              <w:top w:val="single" w:sz="8" w:color="auto"/>
            </w:tcBorders>
          </w:tcPr>
          <w:p>
            <w:pPr>
              <w:spacing w:after="0"/>
              <w:rPr>
                <w:sz w:val="11"/>
                <w:szCs w:val="11"/>
                <w:color w:val="auto"/>
              </w:rPr>
            </w:pPr>
          </w:p>
        </w:tc>
        <w:tc>
          <w:tcPr>
            <w:tcW w:w="4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260" w:type="dxa"/>
            <w:vAlign w:val="bottom"/>
            <w:tcBorders>
              <w:top w:val="single" w:sz="8" w:color="auto"/>
            </w:tcBorders>
          </w:tcPr>
          <w:p>
            <w:pPr>
              <w:spacing w:after="0"/>
              <w:rPr>
                <w:sz w:val="11"/>
                <w:szCs w:val="11"/>
                <w:color w:val="auto"/>
              </w:rPr>
            </w:pPr>
          </w:p>
        </w:tc>
        <w:tc>
          <w:tcPr>
            <w:tcW w:w="42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540" w:type="dxa"/>
            <w:vAlign w:val="bottom"/>
            <w:tcBorders>
              <w:top w:val="single" w:sz="8" w:color="auto"/>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1040" w:type="dxa"/>
            <w:vAlign w:val="bottom"/>
            <w:tcBorders>
              <w:top w:val="single" w:sz="8" w:color="auto"/>
            </w:tcBorders>
            <w:gridSpan w:val="4"/>
          </w:tcPr>
          <w:p>
            <w:pPr>
              <w:jc w:val="right"/>
              <w:ind w:right="160"/>
              <w:spacing w:after="0" w:line="129" w:lineRule="exact"/>
              <w:rPr>
                <w:sz w:val="20"/>
                <w:szCs w:val="20"/>
                <w:color w:val="auto"/>
              </w:rPr>
            </w:pPr>
            <w:r>
              <w:rPr>
                <w:rFonts w:ascii="Arial" w:cs="Arial" w:eastAsia="Arial" w:hAnsi="Arial"/>
                <w:sz w:val="13"/>
                <w:szCs w:val="13"/>
                <w:color w:val="auto"/>
                <w:w w:val="96"/>
              </w:rPr>
              <w:t>(In US$ million)</w:t>
            </w:r>
          </w:p>
        </w:tc>
        <w:tc>
          <w:tcPr>
            <w:tcW w:w="68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440" w:type="dxa"/>
            <w:vAlign w:val="bottom"/>
            <w:tcBorders>
              <w:top w:val="single" w:sz="8" w:color="auto"/>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260" w:type="dxa"/>
            <w:vAlign w:val="bottom"/>
            <w:tcBorders>
              <w:top w:val="single" w:sz="8" w:color="auto"/>
            </w:tcBorders>
          </w:tcPr>
          <w:p>
            <w:pPr>
              <w:spacing w:after="0"/>
              <w:rPr>
                <w:sz w:val="11"/>
                <w:szCs w:val="11"/>
                <w:color w:val="auto"/>
              </w:rPr>
            </w:pPr>
          </w:p>
        </w:tc>
        <w:tc>
          <w:tcPr>
            <w:tcW w:w="42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EARNING ASSETS</w:t>
            </w:r>
          </w:p>
        </w:tc>
        <w:tc>
          <w:tcPr>
            <w:tcW w:w="24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tcPr>
          <w:p>
            <w:pPr>
              <w:spacing w:after="0" w:line="135" w:lineRule="exact"/>
              <w:rPr>
                <w:sz w:val="20"/>
                <w:szCs w:val="20"/>
                <w:color w:val="auto"/>
              </w:rPr>
            </w:pPr>
            <w:r>
              <w:rPr>
                <w:rFonts w:ascii="Arial" w:cs="Arial" w:eastAsia="Arial" w:hAnsi="Arial"/>
                <w:sz w:val="13"/>
                <w:szCs w:val="13"/>
                <w:color w:val="auto"/>
              </w:rPr>
              <w:t>Interest bearing deposits with banks</w:t>
            </w:r>
          </w:p>
        </w:tc>
        <w:tc>
          <w:tcPr>
            <w:tcW w:w="240" w:type="dxa"/>
            <w:vAlign w:val="bottom"/>
          </w:tcPr>
          <w:p>
            <w:pPr>
              <w:jc w:val="right"/>
              <w:ind w:right="129"/>
              <w:spacing w:after="0"/>
              <w:rPr>
                <w:sz w:val="20"/>
                <w:szCs w:val="20"/>
                <w:color w:val="auto"/>
              </w:rPr>
            </w:pPr>
            <w:r>
              <w:rPr>
                <w:rFonts w:ascii="Arial" w:cs="Arial" w:eastAsia="Arial" w:hAnsi="Arial"/>
                <w:sz w:val="9"/>
                <w:szCs w:val="9"/>
                <w:color w:val="auto"/>
                <w:w w:val="78"/>
              </w:rPr>
              <w:t>$</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592</w:t>
            </w:r>
          </w:p>
        </w:tc>
        <w:tc>
          <w:tcPr>
            <w:tcW w:w="460" w:type="dxa"/>
            <w:vAlign w:val="bottom"/>
            <w:gridSpan w:val="2"/>
          </w:tcPr>
          <w:p>
            <w:pPr>
              <w:jc w:val="right"/>
              <w:ind w:right="147"/>
              <w:spacing w:after="0" w:line="135" w:lineRule="exact"/>
              <w:rPr>
                <w:sz w:val="20"/>
                <w:szCs w:val="20"/>
                <w:color w:val="auto"/>
              </w:rPr>
            </w:pPr>
            <w:r>
              <w:rPr>
                <w:rFonts w:ascii="Arial" w:cs="Arial" w:eastAsia="Arial" w:hAnsi="Arial"/>
                <w:sz w:val="13"/>
                <w:szCs w:val="13"/>
                <w:color w:val="auto"/>
              </w:rPr>
              <w:t>$</w:t>
            </w:r>
          </w:p>
        </w:tc>
        <w:tc>
          <w:tcPr>
            <w:tcW w:w="6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0.3</w:t>
            </w: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0.22%</w:t>
            </w:r>
          </w:p>
        </w:tc>
        <w:tc>
          <w:tcPr>
            <w:tcW w:w="200" w:type="dxa"/>
            <w:vAlign w:val="bottom"/>
            <w:gridSpan w:val="2"/>
          </w:tcPr>
          <w:p>
            <w:pPr>
              <w:jc w:val="right"/>
              <w:ind w:right="27"/>
              <w:spacing w:after="0" w:line="135" w:lineRule="exact"/>
              <w:rPr>
                <w:sz w:val="20"/>
                <w:szCs w:val="20"/>
                <w:color w:val="auto"/>
              </w:rPr>
            </w:pPr>
            <w:r>
              <w:rPr>
                <w:rFonts w:ascii="Arial" w:cs="Arial" w:eastAsia="Arial" w:hAnsi="Arial"/>
                <w:sz w:val="13"/>
                <w:szCs w:val="13"/>
                <w:color w:val="auto"/>
              </w:rPr>
              <w:t>$</w:t>
            </w:r>
          </w:p>
        </w:tc>
        <w:tc>
          <w:tcPr>
            <w:tcW w:w="6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612</w:t>
            </w:r>
          </w:p>
        </w:tc>
        <w:tc>
          <w:tcPr>
            <w:tcW w:w="400" w:type="dxa"/>
            <w:vAlign w:val="bottom"/>
            <w:gridSpan w:val="2"/>
          </w:tcPr>
          <w:p>
            <w:pPr>
              <w:jc w:val="right"/>
              <w:ind w:right="127"/>
              <w:spacing w:after="0" w:line="135" w:lineRule="exact"/>
              <w:rPr>
                <w:sz w:val="20"/>
                <w:szCs w:val="20"/>
                <w:color w:val="auto"/>
              </w:rPr>
            </w:pPr>
            <w:r>
              <w:rPr>
                <w:rFonts w:ascii="Arial" w:cs="Arial" w:eastAsia="Arial" w:hAnsi="Arial"/>
                <w:sz w:val="13"/>
                <w:szCs w:val="13"/>
                <w:color w:val="auto"/>
              </w:rPr>
              <w:t>$</w:t>
            </w:r>
          </w:p>
        </w:tc>
        <w:tc>
          <w:tcPr>
            <w:tcW w:w="6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0.4</w:t>
            </w: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0.24%</w:t>
            </w:r>
          </w:p>
        </w:tc>
        <w:tc>
          <w:tcPr>
            <w:tcW w:w="280" w:type="dxa"/>
            <w:vAlign w:val="bottom"/>
            <w:gridSpan w:val="2"/>
          </w:tcPr>
          <w:p>
            <w:pPr>
              <w:jc w:val="right"/>
              <w:ind w:right="107"/>
              <w:spacing w:after="0" w:line="135" w:lineRule="exact"/>
              <w:rPr>
                <w:sz w:val="20"/>
                <w:szCs w:val="20"/>
                <w:color w:val="auto"/>
              </w:rPr>
            </w:pPr>
            <w:r>
              <w:rPr>
                <w:rFonts w:ascii="Arial" w:cs="Arial" w:eastAsia="Arial" w:hAnsi="Arial"/>
                <w:sz w:val="13"/>
                <w:szCs w:val="13"/>
                <w:color w:val="auto"/>
              </w:rPr>
              <w:t>$</w:t>
            </w: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595</w:t>
            </w:r>
          </w:p>
        </w:tc>
        <w:tc>
          <w:tcPr>
            <w:tcW w:w="420" w:type="dxa"/>
            <w:vAlign w:val="bottom"/>
            <w:gridSpan w:val="2"/>
          </w:tcPr>
          <w:p>
            <w:pPr>
              <w:jc w:val="right"/>
              <w:ind w:right="147"/>
              <w:spacing w:after="0" w:line="135" w:lineRule="exact"/>
              <w:rPr>
                <w:sz w:val="20"/>
                <w:szCs w:val="20"/>
                <w:color w:val="auto"/>
              </w:rPr>
            </w:pPr>
            <w:r>
              <w:rPr>
                <w:rFonts w:ascii="Arial" w:cs="Arial" w:eastAsia="Arial" w:hAnsi="Arial"/>
                <w:sz w:val="13"/>
                <w:szCs w:val="13"/>
                <w:color w:val="auto"/>
              </w:rPr>
              <w:t>$</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0.4</w:t>
            </w:r>
          </w:p>
        </w:tc>
        <w:tc>
          <w:tcPr>
            <w:tcW w:w="960" w:type="dxa"/>
            <w:vAlign w:val="bottom"/>
            <w:gridSpan w:val="3"/>
          </w:tcPr>
          <w:p>
            <w:pPr>
              <w:ind w:left="600"/>
              <w:spacing w:after="0" w:line="135" w:lineRule="exact"/>
              <w:rPr>
                <w:sz w:val="20"/>
                <w:szCs w:val="20"/>
                <w:color w:val="auto"/>
              </w:rPr>
            </w:pPr>
            <w:r>
              <w:rPr>
                <w:rFonts w:ascii="Arial" w:cs="Arial" w:eastAsia="Arial" w:hAnsi="Arial"/>
                <w:sz w:val="13"/>
                <w:szCs w:val="13"/>
                <w:color w:val="auto"/>
                <w:w w:val="92"/>
              </w:rPr>
              <w:t>0.25%</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Loans, net of unearned income &amp; deferred loan fees</w:t>
            </w:r>
          </w:p>
        </w:tc>
        <w:tc>
          <w:tcPr>
            <w:tcW w:w="2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6,514</w:t>
            </w: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52.0</w:t>
            </w:r>
          </w:p>
        </w:tc>
        <w:tc>
          <w:tcPr>
            <w:tcW w:w="8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3.12</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6,353</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49.5</w:t>
            </w:r>
          </w:p>
        </w:tc>
        <w:tc>
          <w:tcPr>
            <w:tcW w:w="8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3.08</w:t>
            </w: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6,317</w:t>
            </w: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51.6</w:t>
            </w:r>
          </w:p>
        </w:tc>
        <w:tc>
          <w:tcPr>
            <w:tcW w:w="960" w:type="dxa"/>
            <w:vAlign w:val="bottom"/>
            <w:gridSpan w:val="3"/>
            <w:shd w:val="clear" w:color="auto" w:fill="CCEEFF"/>
          </w:tcPr>
          <w:p>
            <w:pPr>
              <w:ind w:left="600"/>
              <w:spacing w:after="0" w:line="135" w:lineRule="exact"/>
              <w:rPr>
                <w:sz w:val="20"/>
                <w:szCs w:val="20"/>
                <w:color w:val="auto"/>
              </w:rPr>
            </w:pPr>
            <w:r>
              <w:rPr>
                <w:rFonts w:ascii="Arial" w:cs="Arial" w:eastAsia="Arial" w:hAnsi="Arial"/>
                <w:sz w:val="13"/>
                <w:szCs w:val="13"/>
                <w:color w:val="auto"/>
              </w:rPr>
              <w:t>3.20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tcPr>
          <w:p>
            <w:pPr>
              <w:spacing w:after="0" w:line="135" w:lineRule="exact"/>
              <w:rPr>
                <w:sz w:val="20"/>
                <w:szCs w:val="20"/>
                <w:color w:val="auto"/>
              </w:rPr>
            </w:pPr>
            <w:r>
              <w:rPr>
                <w:rFonts w:ascii="Arial" w:cs="Arial" w:eastAsia="Arial" w:hAnsi="Arial"/>
                <w:sz w:val="13"/>
                <w:szCs w:val="13"/>
                <w:color w:val="auto"/>
              </w:rPr>
              <w:t>Non-accrual loans</w:t>
            </w:r>
          </w:p>
        </w:tc>
        <w:tc>
          <w:tcPr>
            <w:tcW w:w="24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4</w:t>
            </w: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0.0</w:t>
            </w: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0.41</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0.00</w:t>
            </w: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w:t>
            </w: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w:t>
            </w:r>
          </w:p>
        </w:tc>
        <w:tc>
          <w:tcPr>
            <w:tcW w:w="140" w:type="dxa"/>
            <w:vAlign w:val="bottom"/>
          </w:tcPr>
          <w:p>
            <w:pPr>
              <w:spacing w:after="0"/>
              <w:rPr>
                <w:sz w:val="11"/>
                <w:szCs w:val="11"/>
                <w:color w:val="auto"/>
              </w:rPr>
            </w:pPr>
          </w:p>
        </w:tc>
        <w:tc>
          <w:tcPr>
            <w:tcW w:w="82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n.m.(*)</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Trading assets</w:t>
            </w:r>
          </w:p>
        </w:tc>
        <w:tc>
          <w:tcPr>
            <w:tcW w:w="2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0.0</w:t>
            </w:r>
          </w:p>
        </w:tc>
        <w:tc>
          <w:tcPr>
            <w:tcW w:w="8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8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w:t>
            </w: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w:t>
            </w:r>
          </w:p>
        </w:tc>
        <w:tc>
          <w:tcPr>
            <w:tcW w:w="960" w:type="dxa"/>
            <w:vAlign w:val="bottom"/>
            <w:gridSpan w:val="3"/>
            <w:shd w:val="clear" w:color="auto" w:fill="CCEEFF"/>
          </w:tcPr>
          <w:p>
            <w:pPr>
              <w:ind w:left="60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tcPr>
          <w:p>
            <w:pPr>
              <w:spacing w:after="0" w:line="135" w:lineRule="exact"/>
              <w:rPr>
                <w:sz w:val="20"/>
                <w:szCs w:val="20"/>
                <w:color w:val="auto"/>
              </w:rPr>
            </w:pPr>
            <w:r>
              <w:rPr>
                <w:rFonts w:ascii="Arial" w:cs="Arial" w:eastAsia="Arial" w:hAnsi="Arial"/>
                <w:sz w:val="13"/>
                <w:szCs w:val="13"/>
                <w:color w:val="auto"/>
              </w:rPr>
              <w:t>Investment securities</w:t>
            </w:r>
          </w:p>
        </w:tc>
        <w:tc>
          <w:tcPr>
            <w:tcW w:w="24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409</w:t>
            </w: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2.4</w:t>
            </w: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2.31</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366</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2.2</w:t>
            </w: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2.38</w:t>
            </w: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361</w:t>
            </w: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2.3</w:t>
            </w:r>
          </w:p>
        </w:tc>
        <w:tc>
          <w:tcPr>
            <w:tcW w:w="960" w:type="dxa"/>
            <w:vAlign w:val="bottom"/>
            <w:gridSpan w:val="3"/>
          </w:tcPr>
          <w:p>
            <w:pPr>
              <w:ind w:left="600"/>
              <w:spacing w:after="0" w:line="135" w:lineRule="exact"/>
              <w:rPr>
                <w:sz w:val="20"/>
                <w:szCs w:val="20"/>
                <w:color w:val="auto"/>
              </w:rPr>
            </w:pPr>
            <w:r>
              <w:rPr>
                <w:rFonts w:ascii="Arial" w:cs="Arial" w:eastAsia="Arial" w:hAnsi="Arial"/>
                <w:sz w:val="13"/>
                <w:szCs w:val="13"/>
                <w:color w:val="auto"/>
              </w:rPr>
              <w:t>2.46</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Investment funds</w:t>
            </w:r>
          </w:p>
        </w:tc>
        <w:tc>
          <w:tcPr>
            <w:tcW w:w="2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52</w:t>
            </w: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0.0</w:t>
            </w:r>
          </w:p>
        </w:tc>
        <w:tc>
          <w:tcPr>
            <w:tcW w:w="8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74</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8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132</w:t>
            </w: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1.7</w:t>
            </w:r>
          </w:p>
        </w:tc>
        <w:tc>
          <w:tcPr>
            <w:tcW w:w="960" w:type="dxa"/>
            <w:vAlign w:val="bottom"/>
            <w:gridSpan w:val="3"/>
            <w:shd w:val="clear" w:color="auto" w:fill="CCEEFF"/>
          </w:tcPr>
          <w:p>
            <w:pPr>
              <w:ind w:left="600"/>
              <w:spacing w:after="0" w:line="135" w:lineRule="exact"/>
              <w:rPr>
                <w:sz w:val="20"/>
                <w:szCs w:val="20"/>
                <w:color w:val="auto"/>
              </w:rPr>
            </w:pPr>
            <w:r>
              <w:rPr>
                <w:rFonts w:ascii="Arial" w:cs="Arial" w:eastAsia="Arial" w:hAnsi="Arial"/>
                <w:sz w:val="13"/>
                <w:szCs w:val="13"/>
                <w:color w:val="auto"/>
              </w:rPr>
              <w:t>5.08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Borders>
              <w:bottom w:val="single" w:sz="8" w:color="CCEEFF"/>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260" w:type="dxa"/>
            <w:vAlign w:val="bottom"/>
            <w:tcBorders>
              <w:bottom w:val="single" w:sz="8" w:color="auto"/>
            </w:tcBorders>
          </w:tcPr>
          <w:p>
            <w:pPr>
              <w:spacing w:after="0"/>
              <w:rPr>
                <w:sz w:val="12"/>
                <w:szCs w:val="12"/>
                <w:color w:val="auto"/>
              </w:rPr>
            </w:pPr>
          </w:p>
        </w:tc>
        <w:tc>
          <w:tcPr>
            <w:tcW w:w="420" w:type="dxa"/>
            <w:vAlign w:val="bottom"/>
            <w:tcBorders>
              <w:bottom w:val="single" w:sz="8" w:color="auto"/>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420" w:type="dxa"/>
            <w:vAlign w:val="bottom"/>
            <w:tcBorders>
              <w:bottom w:val="single" w:sz="8" w:color="auto"/>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260" w:type="dxa"/>
            <w:vAlign w:val="bottom"/>
            <w:tcBorders>
              <w:bottom w:val="single" w:sz="8" w:color="auto"/>
            </w:tcBorders>
          </w:tcPr>
          <w:p>
            <w:pPr>
              <w:spacing w:after="0"/>
              <w:rPr>
                <w:sz w:val="12"/>
                <w:szCs w:val="12"/>
                <w:color w:val="auto"/>
              </w:rPr>
            </w:pPr>
          </w:p>
        </w:tc>
        <w:tc>
          <w:tcPr>
            <w:tcW w:w="420" w:type="dxa"/>
            <w:vAlign w:val="bottom"/>
            <w:tcBorders>
              <w:bottom w:val="single" w:sz="8" w:color="auto"/>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20" w:type="dxa"/>
            <w:vAlign w:val="bottom"/>
            <w:shd w:val="clear" w:color="auto" w:fill="CCEEFF"/>
          </w:tcPr>
          <w:p>
            <w:pPr>
              <w:spacing w:after="0" w:line="129" w:lineRule="exact"/>
              <w:rPr>
                <w:sz w:val="20"/>
                <w:szCs w:val="20"/>
                <w:color w:val="auto"/>
              </w:rPr>
            </w:pPr>
            <w:r>
              <w:rPr>
                <w:rFonts w:ascii="Arial" w:cs="Arial" w:eastAsia="Arial" w:hAnsi="Arial"/>
                <w:sz w:val="13"/>
                <w:szCs w:val="13"/>
                <w:color w:val="auto"/>
              </w:rPr>
              <w:t>TOTAL INTEREST EARNING ASSETS</w:t>
            </w:r>
          </w:p>
        </w:tc>
        <w:tc>
          <w:tcPr>
            <w:tcW w:w="240" w:type="dxa"/>
            <w:vAlign w:val="bottom"/>
            <w:tcBorders>
              <w:bottom w:val="single" w:sz="8" w:color="auto"/>
            </w:tcBorders>
            <w:shd w:val="clear" w:color="auto" w:fill="CCEEFF"/>
          </w:tcPr>
          <w:p>
            <w:pPr>
              <w:jc w:val="right"/>
              <w:ind w:right="129"/>
              <w:spacing w:after="0"/>
              <w:rPr>
                <w:sz w:val="20"/>
                <w:szCs w:val="20"/>
                <w:color w:val="auto"/>
              </w:rPr>
            </w:pPr>
            <w:r>
              <w:rPr>
                <w:rFonts w:ascii="Arial" w:cs="Arial" w:eastAsia="Arial" w:hAnsi="Arial"/>
                <w:sz w:val="9"/>
                <w:szCs w:val="9"/>
                <w:color w:val="auto"/>
                <w:w w:val="78"/>
              </w:rPr>
              <w:t>$</w:t>
            </w:r>
          </w:p>
        </w:tc>
        <w:tc>
          <w:tcPr>
            <w:tcW w:w="46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7,572</w:t>
            </w:r>
          </w:p>
        </w:tc>
        <w:tc>
          <w:tcPr>
            <w:tcW w:w="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60" w:type="dxa"/>
            <w:vAlign w:val="bottom"/>
            <w:tcBorders>
              <w:bottom w:val="single" w:sz="8" w:color="auto"/>
            </w:tcBorders>
            <w:shd w:val="clear" w:color="auto" w:fill="CCEEFF"/>
          </w:tcPr>
          <w:p>
            <w:pPr>
              <w:jc w:val="right"/>
              <w:ind w:right="147"/>
              <w:spacing w:after="0"/>
              <w:rPr>
                <w:sz w:val="20"/>
                <w:szCs w:val="20"/>
                <w:color w:val="auto"/>
              </w:rPr>
            </w:pPr>
            <w:r>
              <w:rPr>
                <w:rFonts w:ascii="Arial" w:cs="Arial" w:eastAsia="Arial" w:hAnsi="Arial"/>
                <w:sz w:val="9"/>
                <w:szCs w:val="9"/>
                <w:color w:val="auto"/>
                <w:w w:val="78"/>
              </w:rPr>
              <w:t>$</w:t>
            </w:r>
          </w:p>
        </w:tc>
        <w:tc>
          <w:tcPr>
            <w:tcW w:w="42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54.8</w:t>
            </w:r>
          </w:p>
        </w:tc>
        <w:tc>
          <w:tcPr>
            <w:tcW w:w="200" w:type="dxa"/>
            <w:vAlign w:val="bottom"/>
            <w:shd w:val="clear" w:color="auto" w:fill="CCEEFF"/>
          </w:tcPr>
          <w:p>
            <w:pPr>
              <w:spacing w:after="0"/>
              <w:rPr>
                <w:sz w:val="11"/>
                <w:szCs w:val="11"/>
                <w:color w:val="auto"/>
              </w:rPr>
            </w:pPr>
          </w:p>
        </w:tc>
        <w:tc>
          <w:tcPr>
            <w:tcW w:w="680" w:type="dxa"/>
            <w:vAlign w:val="bottom"/>
            <w:tcBorders>
              <w:bottom w:val="single" w:sz="8" w:color="auto"/>
            </w:tcBorders>
            <w:shd w:val="clear" w:color="auto" w:fill="CCEEFF"/>
          </w:tcPr>
          <w:p>
            <w:pPr>
              <w:ind w:left="460"/>
              <w:spacing w:after="0" w:line="129" w:lineRule="exact"/>
              <w:rPr>
                <w:sz w:val="20"/>
                <w:szCs w:val="20"/>
                <w:color w:val="auto"/>
              </w:rPr>
            </w:pPr>
            <w:r>
              <w:rPr>
                <w:rFonts w:ascii="Arial" w:cs="Arial" w:eastAsia="Arial" w:hAnsi="Arial"/>
                <w:sz w:val="13"/>
                <w:szCs w:val="13"/>
                <w:color w:val="auto"/>
                <w:w w:val="78"/>
              </w:rPr>
              <w:t>2.83</w:t>
            </w:r>
          </w:p>
        </w:tc>
        <w:tc>
          <w:tcPr>
            <w:tcW w:w="200" w:type="dxa"/>
            <w:vAlign w:val="bottom"/>
            <w:shd w:val="clear" w:color="auto" w:fill="CCEEFF"/>
          </w:tcPr>
          <w:p>
            <w:pPr>
              <w:jc w:val="right"/>
              <w:ind w:right="42"/>
              <w:spacing w:after="0" w:line="129" w:lineRule="exact"/>
              <w:rPr>
                <w:sz w:val="20"/>
                <w:szCs w:val="20"/>
                <w:color w:val="auto"/>
              </w:rPr>
            </w:pPr>
            <w:r>
              <w:rPr>
                <w:rFonts w:ascii="Arial" w:cs="Arial" w:eastAsia="Arial" w:hAnsi="Arial"/>
                <w:sz w:val="12"/>
                <w:szCs w:val="12"/>
                <w:color w:val="auto"/>
                <w:w w:val="74"/>
              </w:rPr>
              <w:t>%</w:t>
            </w:r>
          </w:p>
        </w:tc>
        <w:tc>
          <w:tcPr>
            <w:tcW w:w="60" w:type="dxa"/>
            <w:vAlign w:val="bottom"/>
            <w:shd w:val="clear" w:color="auto" w:fill="CCEEFF"/>
          </w:tcPr>
          <w:p>
            <w:pPr>
              <w:spacing w:after="0"/>
              <w:rPr>
                <w:sz w:val="11"/>
                <w:szCs w:val="11"/>
                <w:color w:val="auto"/>
              </w:rPr>
            </w:pPr>
          </w:p>
        </w:tc>
        <w:tc>
          <w:tcPr>
            <w:tcW w:w="140" w:type="dxa"/>
            <w:vAlign w:val="bottom"/>
            <w:tcBorders>
              <w:bottom w:val="single" w:sz="8" w:color="auto"/>
            </w:tcBorders>
            <w:shd w:val="clear" w:color="auto" w:fill="CCEEFF"/>
          </w:tcPr>
          <w:p>
            <w:pPr>
              <w:jc w:val="right"/>
              <w:ind w:right="27"/>
              <w:spacing w:after="0"/>
              <w:rPr>
                <w:sz w:val="20"/>
                <w:szCs w:val="20"/>
                <w:color w:val="auto"/>
              </w:rPr>
            </w:pPr>
            <w:r>
              <w:rPr>
                <w:rFonts w:ascii="Arial" w:cs="Arial" w:eastAsia="Arial" w:hAnsi="Arial"/>
                <w:sz w:val="9"/>
                <w:szCs w:val="9"/>
                <w:color w:val="auto"/>
                <w:w w:val="78"/>
              </w:rPr>
              <w:t>$</w:t>
            </w:r>
          </w:p>
        </w:tc>
        <w:tc>
          <w:tcPr>
            <w:tcW w:w="54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7,408</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tcBorders>
              <w:bottom w:val="single" w:sz="8" w:color="auto"/>
            </w:tcBorders>
            <w:shd w:val="clear" w:color="auto" w:fill="CCEEFF"/>
          </w:tcPr>
          <w:p>
            <w:pPr>
              <w:jc w:val="right"/>
              <w:ind w:right="127"/>
              <w:spacing w:after="0"/>
              <w:rPr>
                <w:sz w:val="20"/>
                <w:szCs w:val="20"/>
                <w:color w:val="auto"/>
              </w:rPr>
            </w:pPr>
            <w:r>
              <w:rPr>
                <w:rFonts w:ascii="Arial" w:cs="Arial" w:eastAsia="Arial" w:hAnsi="Arial"/>
                <w:sz w:val="9"/>
                <w:szCs w:val="9"/>
                <w:color w:val="auto"/>
                <w:w w:val="78"/>
              </w:rPr>
              <w:t>$</w:t>
            </w:r>
          </w:p>
        </w:tc>
        <w:tc>
          <w:tcPr>
            <w:tcW w:w="42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52.1</w:t>
            </w:r>
          </w:p>
        </w:tc>
        <w:tc>
          <w:tcPr>
            <w:tcW w:w="220" w:type="dxa"/>
            <w:vAlign w:val="bottom"/>
            <w:shd w:val="clear" w:color="auto" w:fill="CCEEFF"/>
          </w:tcPr>
          <w:p>
            <w:pPr>
              <w:spacing w:after="0"/>
              <w:rPr>
                <w:sz w:val="11"/>
                <w:szCs w:val="11"/>
                <w:color w:val="auto"/>
              </w:rPr>
            </w:pPr>
          </w:p>
        </w:tc>
        <w:tc>
          <w:tcPr>
            <w:tcW w:w="680" w:type="dxa"/>
            <w:vAlign w:val="bottom"/>
            <w:tcBorders>
              <w:bottom w:val="single" w:sz="8" w:color="auto"/>
            </w:tcBorders>
            <w:shd w:val="clear" w:color="auto" w:fill="CCEEFF"/>
          </w:tcPr>
          <w:p>
            <w:pPr>
              <w:ind w:left="460"/>
              <w:spacing w:after="0" w:line="129" w:lineRule="exact"/>
              <w:rPr>
                <w:sz w:val="20"/>
                <w:szCs w:val="20"/>
                <w:color w:val="auto"/>
              </w:rPr>
            </w:pPr>
            <w:r>
              <w:rPr>
                <w:rFonts w:ascii="Arial" w:cs="Arial" w:eastAsia="Arial" w:hAnsi="Arial"/>
                <w:sz w:val="13"/>
                <w:szCs w:val="13"/>
                <w:color w:val="auto"/>
                <w:w w:val="78"/>
              </w:rPr>
              <w:t>2.78</w:t>
            </w:r>
          </w:p>
        </w:tc>
        <w:tc>
          <w:tcPr>
            <w:tcW w:w="200" w:type="dxa"/>
            <w:vAlign w:val="bottom"/>
            <w:shd w:val="clear" w:color="auto" w:fill="CCEEFF"/>
          </w:tcPr>
          <w:p>
            <w:pPr>
              <w:jc w:val="right"/>
              <w:ind w:right="42"/>
              <w:spacing w:after="0" w:line="129" w:lineRule="exact"/>
              <w:rPr>
                <w:sz w:val="20"/>
                <w:szCs w:val="20"/>
                <w:color w:val="auto"/>
              </w:rPr>
            </w:pPr>
            <w:r>
              <w:rPr>
                <w:rFonts w:ascii="Arial" w:cs="Arial" w:eastAsia="Arial" w:hAnsi="Arial"/>
                <w:sz w:val="12"/>
                <w:szCs w:val="12"/>
                <w:color w:val="auto"/>
                <w:w w:val="74"/>
              </w:rPr>
              <w:t>%</w:t>
            </w:r>
          </w:p>
        </w:tc>
        <w:tc>
          <w:tcPr>
            <w:tcW w:w="60" w:type="dxa"/>
            <w:vAlign w:val="bottom"/>
            <w:shd w:val="clear" w:color="auto" w:fill="CCEEFF"/>
          </w:tcPr>
          <w:p>
            <w:pPr>
              <w:spacing w:after="0"/>
              <w:rPr>
                <w:sz w:val="11"/>
                <w:szCs w:val="11"/>
                <w:color w:val="auto"/>
              </w:rPr>
            </w:pPr>
          </w:p>
        </w:tc>
        <w:tc>
          <w:tcPr>
            <w:tcW w:w="220" w:type="dxa"/>
            <w:vAlign w:val="bottom"/>
            <w:tcBorders>
              <w:bottom w:val="single" w:sz="8" w:color="auto"/>
            </w:tcBorders>
            <w:shd w:val="clear" w:color="auto" w:fill="CCEEFF"/>
          </w:tcPr>
          <w:p>
            <w:pPr>
              <w:jc w:val="right"/>
              <w:ind w:right="107"/>
              <w:spacing w:after="0"/>
              <w:rPr>
                <w:sz w:val="20"/>
                <w:szCs w:val="20"/>
                <w:color w:val="auto"/>
              </w:rPr>
            </w:pPr>
            <w:r>
              <w:rPr>
                <w:rFonts w:ascii="Arial" w:cs="Arial" w:eastAsia="Arial" w:hAnsi="Arial"/>
                <w:sz w:val="9"/>
                <w:szCs w:val="9"/>
                <w:color w:val="auto"/>
                <w:w w:val="78"/>
              </w:rPr>
              <w:t>$</w:t>
            </w:r>
          </w:p>
        </w:tc>
        <w:tc>
          <w:tcPr>
            <w:tcW w:w="44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7,406</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60" w:type="dxa"/>
            <w:vAlign w:val="bottom"/>
            <w:tcBorders>
              <w:bottom w:val="single" w:sz="8" w:color="auto"/>
            </w:tcBorders>
            <w:shd w:val="clear" w:color="auto" w:fill="CCEEFF"/>
          </w:tcPr>
          <w:p>
            <w:pPr>
              <w:jc w:val="right"/>
              <w:ind w:right="147"/>
              <w:spacing w:after="0"/>
              <w:rPr>
                <w:sz w:val="20"/>
                <w:szCs w:val="20"/>
                <w:color w:val="auto"/>
              </w:rPr>
            </w:pPr>
            <w:r>
              <w:rPr>
                <w:rFonts w:ascii="Arial" w:cs="Arial" w:eastAsia="Arial" w:hAnsi="Arial"/>
                <w:sz w:val="9"/>
                <w:szCs w:val="9"/>
                <w:color w:val="auto"/>
                <w:w w:val="78"/>
              </w:rPr>
              <w:t>$</w:t>
            </w:r>
          </w:p>
        </w:tc>
        <w:tc>
          <w:tcPr>
            <w:tcW w:w="42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56.0</w:t>
            </w: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tcBorders>
              <w:bottom w:val="single" w:sz="8" w:color="auto"/>
            </w:tcBorders>
            <w:shd w:val="clear" w:color="auto" w:fill="CCEEFF"/>
          </w:tcPr>
          <w:p>
            <w:pPr>
              <w:ind w:left="460"/>
              <w:spacing w:after="0" w:line="129" w:lineRule="exact"/>
              <w:rPr>
                <w:sz w:val="20"/>
                <w:szCs w:val="20"/>
                <w:color w:val="auto"/>
              </w:rPr>
            </w:pPr>
            <w:r>
              <w:rPr>
                <w:rFonts w:ascii="Arial" w:cs="Arial" w:eastAsia="Arial" w:hAnsi="Arial"/>
                <w:sz w:val="13"/>
                <w:szCs w:val="13"/>
                <w:color w:val="auto"/>
                <w:w w:val="78"/>
              </w:rPr>
              <w:t>2.96</w:t>
            </w:r>
          </w:p>
        </w:tc>
        <w:tc>
          <w:tcPr>
            <w:tcW w:w="1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w w:val="74"/>
              </w:rPr>
              <w:t>%</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3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Non interest earning assets</w:t>
            </w:r>
          </w:p>
        </w:tc>
        <w:tc>
          <w:tcPr>
            <w:tcW w:w="2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86</w:t>
            </w: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86</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105</w:t>
            </w: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tcPr>
          <w:p>
            <w:pPr>
              <w:spacing w:after="0" w:line="135" w:lineRule="exact"/>
              <w:rPr>
                <w:sz w:val="20"/>
                <w:szCs w:val="20"/>
                <w:color w:val="auto"/>
              </w:rPr>
            </w:pPr>
            <w:r>
              <w:rPr>
                <w:rFonts w:ascii="Arial" w:cs="Arial" w:eastAsia="Arial" w:hAnsi="Arial"/>
                <w:sz w:val="13"/>
                <w:szCs w:val="13"/>
                <w:color w:val="auto"/>
              </w:rPr>
              <w:t>Allowance for loan losses</w:t>
            </w:r>
          </w:p>
        </w:tc>
        <w:tc>
          <w:tcPr>
            <w:tcW w:w="240" w:type="dxa"/>
            <w:vAlign w:val="bottom"/>
          </w:tcPr>
          <w:p>
            <w:pPr>
              <w:spacing w:after="0"/>
              <w:rPr>
                <w:sz w:val="11"/>
                <w:szCs w:val="11"/>
                <w:color w:val="auto"/>
              </w:rPr>
            </w:pPr>
          </w:p>
        </w:tc>
        <w:tc>
          <w:tcPr>
            <w:tcW w:w="50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(76)</w:t>
            </w: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(73)</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(68)</w:t>
            </w: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Other assets</w:t>
            </w:r>
          </w:p>
        </w:tc>
        <w:tc>
          <w:tcPr>
            <w:tcW w:w="2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15</w:t>
            </w: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13</w:t>
            </w: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Borders>
              <w:bottom w:val="single" w:sz="8" w:color="CCEEFF"/>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260" w:type="dxa"/>
            <w:vAlign w:val="bottom"/>
            <w:tcBorders>
              <w:bottom w:val="single" w:sz="8" w:color="CCEEFF"/>
            </w:tcBorders>
          </w:tcPr>
          <w:p>
            <w:pPr>
              <w:spacing w:after="0"/>
              <w:rPr>
                <w:sz w:val="12"/>
                <w:szCs w:val="12"/>
                <w:color w:val="auto"/>
              </w:rPr>
            </w:pPr>
          </w:p>
        </w:tc>
        <w:tc>
          <w:tcPr>
            <w:tcW w:w="4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68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240" w:type="dxa"/>
            <w:vAlign w:val="bottom"/>
            <w:tcBorders>
              <w:bottom w:val="single" w:sz="8" w:color="CCEEFF"/>
            </w:tcBorders>
          </w:tcPr>
          <w:p>
            <w:pPr>
              <w:spacing w:after="0"/>
              <w:rPr>
                <w:sz w:val="12"/>
                <w:szCs w:val="12"/>
                <w:color w:val="auto"/>
              </w:rPr>
            </w:pPr>
          </w:p>
        </w:tc>
        <w:tc>
          <w:tcPr>
            <w:tcW w:w="420" w:type="dxa"/>
            <w:vAlign w:val="bottom"/>
            <w:tcBorders>
              <w:bottom w:val="single" w:sz="8" w:color="CCEEFF"/>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68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260" w:type="dxa"/>
            <w:vAlign w:val="bottom"/>
            <w:tcBorders>
              <w:bottom w:val="single" w:sz="8" w:color="CCEEFF"/>
            </w:tcBorders>
          </w:tcPr>
          <w:p>
            <w:pPr>
              <w:spacing w:after="0"/>
              <w:rPr>
                <w:sz w:val="12"/>
                <w:szCs w:val="12"/>
                <w:color w:val="auto"/>
              </w:rPr>
            </w:pPr>
          </w:p>
        </w:tc>
        <w:tc>
          <w:tcPr>
            <w:tcW w:w="42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6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20" w:type="dxa"/>
            <w:vAlign w:val="bottom"/>
            <w:shd w:val="clear" w:color="auto" w:fill="CCEEFF"/>
          </w:tcPr>
          <w:p>
            <w:pPr>
              <w:spacing w:after="0" w:line="129" w:lineRule="exact"/>
              <w:rPr>
                <w:sz w:val="20"/>
                <w:szCs w:val="20"/>
                <w:color w:val="auto"/>
              </w:rPr>
            </w:pPr>
            <w:r>
              <w:rPr>
                <w:rFonts w:ascii="Arial" w:cs="Arial" w:eastAsia="Arial" w:hAnsi="Arial"/>
                <w:sz w:val="13"/>
                <w:szCs w:val="13"/>
                <w:color w:val="auto"/>
              </w:rPr>
              <w:t>TOTAL ASSETS</w:t>
            </w:r>
          </w:p>
        </w:tc>
        <w:tc>
          <w:tcPr>
            <w:tcW w:w="240" w:type="dxa"/>
            <w:vAlign w:val="bottom"/>
            <w:tcBorders>
              <w:bottom w:val="single" w:sz="8" w:color="auto"/>
            </w:tcBorders>
            <w:shd w:val="clear" w:color="auto" w:fill="CCEEFF"/>
          </w:tcPr>
          <w:p>
            <w:pPr>
              <w:jc w:val="right"/>
              <w:ind w:right="129"/>
              <w:spacing w:after="0"/>
              <w:rPr>
                <w:sz w:val="20"/>
                <w:szCs w:val="20"/>
                <w:color w:val="auto"/>
              </w:rPr>
            </w:pPr>
            <w:r>
              <w:rPr>
                <w:rFonts w:ascii="Arial" w:cs="Arial" w:eastAsia="Arial" w:hAnsi="Arial"/>
                <w:sz w:val="9"/>
                <w:szCs w:val="9"/>
                <w:color w:val="auto"/>
                <w:w w:val="78"/>
              </w:rPr>
              <w:t>$</w:t>
            </w:r>
          </w:p>
        </w:tc>
        <w:tc>
          <w:tcPr>
            <w:tcW w:w="46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7,597</w:t>
            </w:r>
          </w:p>
        </w:tc>
        <w:tc>
          <w:tcPr>
            <w:tcW w:w="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tcBorders>
              <w:bottom w:val="single" w:sz="8" w:color="auto"/>
            </w:tcBorders>
            <w:shd w:val="clear" w:color="auto" w:fill="CCEEFF"/>
          </w:tcPr>
          <w:p>
            <w:pPr>
              <w:jc w:val="right"/>
              <w:ind w:right="27"/>
              <w:spacing w:after="0"/>
              <w:rPr>
                <w:sz w:val="20"/>
                <w:szCs w:val="20"/>
                <w:color w:val="auto"/>
              </w:rPr>
            </w:pPr>
            <w:r>
              <w:rPr>
                <w:rFonts w:ascii="Arial" w:cs="Arial" w:eastAsia="Arial" w:hAnsi="Arial"/>
                <w:sz w:val="9"/>
                <w:szCs w:val="9"/>
                <w:color w:val="auto"/>
                <w:w w:val="78"/>
              </w:rPr>
              <w:t>$</w:t>
            </w:r>
          </w:p>
        </w:tc>
        <w:tc>
          <w:tcPr>
            <w:tcW w:w="54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7,431</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20" w:type="dxa"/>
            <w:vAlign w:val="bottom"/>
            <w:tcBorders>
              <w:bottom w:val="single" w:sz="8" w:color="auto"/>
            </w:tcBorders>
            <w:shd w:val="clear" w:color="auto" w:fill="CCEEFF"/>
          </w:tcPr>
          <w:p>
            <w:pPr>
              <w:jc w:val="right"/>
              <w:ind w:right="107"/>
              <w:spacing w:after="0"/>
              <w:rPr>
                <w:sz w:val="20"/>
                <w:szCs w:val="20"/>
                <w:color w:val="auto"/>
              </w:rPr>
            </w:pPr>
            <w:r>
              <w:rPr>
                <w:rFonts w:ascii="Arial" w:cs="Arial" w:eastAsia="Arial" w:hAnsi="Arial"/>
                <w:sz w:val="9"/>
                <w:szCs w:val="9"/>
                <w:color w:val="auto"/>
                <w:w w:val="78"/>
              </w:rPr>
              <w:t>$</w:t>
            </w:r>
          </w:p>
        </w:tc>
        <w:tc>
          <w:tcPr>
            <w:tcW w:w="44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7,456</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3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BEARING LIABILITIES</w:t>
            </w:r>
          </w:p>
        </w:tc>
        <w:tc>
          <w:tcPr>
            <w:tcW w:w="24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tcPr>
          <w:p>
            <w:pPr>
              <w:spacing w:after="0" w:line="135" w:lineRule="exact"/>
              <w:rPr>
                <w:sz w:val="20"/>
                <w:szCs w:val="20"/>
                <w:color w:val="auto"/>
              </w:rPr>
            </w:pPr>
            <w:r>
              <w:rPr>
                <w:rFonts w:ascii="Arial" w:cs="Arial" w:eastAsia="Arial" w:hAnsi="Arial"/>
                <w:sz w:val="13"/>
                <w:szCs w:val="13"/>
                <w:color w:val="auto"/>
              </w:rPr>
              <w:t>Deposits</w:t>
            </w:r>
          </w:p>
        </w:tc>
        <w:tc>
          <w:tcPr>
            <w:tcW w:w="240" w:type="dxa"/>
            <w:vAlign w:val="bottom"/>
          </w:tcPr>
          <w:p>
            <w:pPr>
              <w:jc w:val="right"/>
              <w:ind w:right="129"/>
              <w:spacing w:after="0"/>
              <w:rPr>
                <w:sz w:val="20"/>
                <w:szCs w:val="20"/>
                <w:color w:val="auto"/>
              </w:rPr>
            </w:pPr>
            <w:r>
              <w:rPr>
                <w:rFonts w:ascii="Arial" w:cs="Arial" w:eastAsia="Arial" w:hAnsi="Arial"/>
                <w:sz w:val="9"/>
                <w:szCs w:val="9"/>
                <w:color w:val="auto"/>
                <w:w w:val="78"/>
              </w:rPr>
              <w:t>$</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2,922</w:t>
            </w:r>
          </w:p>
        </w:tc>
        <w:tc>
          <w:tcPr>
            <w:tcW w:w="460" w:type="dxa"/>
            <w:vAlign w:val="bottom"/>
            <w:gridSpan w:val="2"/>
          </w:tcPr>
          <w:p>
            <w:pPr>
              <w:jc w:val="right"/>
              <w:ind w:right="147"/>
              <w:spacing w:after="0" w:line="135" w:lineRule="exact"/>
              <w:rPr>
                <w:sz w:val="20"/>
                <w:szCs w:val="20"/>
                <w:color w:val="auto"/>
              </w:rPr>
            </w:pPr>
            <w:r>
              <w:rPr>
                <w:rFonts w:ascii="Arial" w:cs="Arial" w:eastAsia="Arial" w:hAnsi="Arial"/>
                <w:sz w:val="13"/>
                <w:szCs w:val="13"/>
                <w:color w:val="auto"/>
              </w:rPr>
              <w:t>$</w:t>
            </w:r>
          </w:p>
        </w:tc>
        <w:tc>
          <w:tcPr>
            <w:tcW w:w="6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2.9</w:t>
            </w: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0.39%</w:t>
            </w:r>
          </w:p>
        </w:tc>
        <w:tc>
          <w:tcPr>
            <w:tcW w:w="200" w:type="dxa"/>
            <w:vAlign w:val="bottom"/>
            <w:gridSpan w:val="2"/>
          </w:tcPr>
          <w:p>
            <w:pPr>
              <w:jc w:val="right"/>
              <w:ind w:right="27"/>
              <w:spacing w:after="0" w:line="135" w:lineRule="exact"/>
              <w:rPr>
                <w:sz w:val="20"/>
                <w:szCs w:val="20"/>
                <w:color w:val="auto"/>
              </w:rPr>
            </w:pPr>
            <w:r>
              <w:rPr>
                <w:rFonts w:ascii="Arial" w:cs="Arial" w:eastAsia="Arial" w:hAnsi="Arial"/>
                <w:sz w:val="13"/>
                <w:szCs w:val="13"/>
                <w:color w:val="auto"/>
              </w:rPr>
              <w:t>$</w:t>
            </w:r>
          </w:p>
        </w:tc>
        <w:tc>
          <w:tcPr>
            <w:tcW w:w="6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2,537</w:t>
            </w:r>
          </w:p>
        </w:tc>
        <w:tc>
          <w:tcPr>
            <w:tcW w:w="400" w:type="dxa"/>
            <w:vAlign w:val="bottom"/>
            <w:gridSpan w:val="2"/>
          </w:tcPr>
          <w:p>
            <w:pPr>
              <w:jc w:val="right"/>
              <w:ind w:right="127"/>
              <w:spacing w:after="0" w:line="135" w:lineRule="exact"/>
              <w:rPr>
                <w:sz w:val="20"/>
                <w:szCs w:val="20"/>
                <w:color w:val="auto"/>
              </w:rPr>
            </w:pPr>
            <w:r>
              <w:rPr>
                <w:rFonts w:ascii="Arial" w:cs="Arial" w:eastAsia="Arial" w:hAnsi="Arial"/>
                <w:sz w:val="13"/>
                <w:szCs w:val="13"/>
                <w:color w:val="auto"/>
              </w:rPr>
              <w:t>$</w:t>
            </w:r>
          </w:p>
        </w:tc>
        <w:tc>
          <w:tcPr>
            <w:tcW w:w="6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2.7</w:t>
            </w: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0.43%</w:t>
            </w:r>
          </w:p>
        </w:tc>
        <w:tc>
          <w:tcPr>
            <w:tcW w:w="280" w:type="dxa"/>
            <w:vAlign w:val="bottom"/>
            <w:gridSpan w:val="2"/>
          </w:tcPr>
          <w:p>
            <w:pPr>
              <w:jc w:val="right"/>
              <w:ind w:right="107"/>
              <w:spacing w:after="0" w:line="135" w:lineRule="exact"/>
              <w:rPr>
                <w:sz w:val="20"/>
                <w:szCs w:val="20"/>
                <w:color w:val="auto"/>
              </w:rPr>
            </w:pPr>
            <w:r>
              <w:rPr>
                <w:rFonts w:ascii="Arial" w:cs="Arial" w:eastAsia="Arial" w:hAnsi="Arial"/>
                <w:sz w:val="13"/>
                <w:szCs w:val="13"/>
                <w:color w:val="auto"/>
              </w:rPr>
              <w:t>$</w:t>
            </w: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2,663</w:t>
            </w:r>
          </w:p>
        </w:tc>
        <w:tc>
          <w:tcPr>
            <w:tcW w:w="420" w:type="dxa"/>
            <w:vAlign w:val="bottom"/>
            <w:gridSpan w:val="2"/>
          </w:tcPr>
          <w:p>
            <w:pPr>
              <w:jc w:val="right"/>
              <w:ind w:right="147"/>
              <w:spacing w:after="0" w:line="135" w:lineRule="exact"/>
              <w:rPr>
                <w:sz w:val="20"/>
                <w:szCs w:val="20"/>
                <w:color w:val="auto"/>
              </w:rPr>
            </w:pPr>
            <w:r>
              <w:rPr>
                <w:rFonts w:ascii="Arial" w:cs="Arial" w:eastAsia="Arial" w:hAnsi="Arial"/>
                <w:sz w:val="13"/>
                <w:szCs w:val="13"/>
                <w:color w:val="auto"/>
              </w:rPr>
              <w:t>$</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3.3</w:t>
            </w:r>
          </w:p>
        </w:tc>
        <w:tc>
          <w:tcPr>
            <w:tcW w:w="960" w:type="dxa"/>
            <w:vAlign w:val="bottom"/>
            <w:gridSpan w:val="3"/>
          </w:tcPr>
          <w:p>
            <w:pPr>
              <w:ind w:left="600"/>
              <w:spacing w:after="0" w:line="135" w:lineRule="exact"/>
              <w:rPr>
                <w:sz w:val="20"/>
                <w:szCs w:val="20"/>
                <w:color w:val="auto"/>
              </w:rPr>
            </w:pPr>
            <w:r>
              <w:rPr>
                <w:rFonts w:ascii="Arial" w:cs="Arial" w:eastAsia="Arial" w:hAnsi="Arial"/>
                <w:sz w:val="13"/>
                <w:szCs w:val="13"/>
                <w:color w:val="auto"/>
                <w:w w:val="92"/>
              </w:rPr>
              <w:t>0.48%</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Trading liabilities</w:t>
            </w:r>
          </w:p>
        </w:tc>
        <w:tc>
          <w:tcPr>
            <w:tcW w:w="2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0.0</w:t>
            </w:r>
          </w:p>
        </w:tc>
        <w:tc>
          <w:tcPr>
            <w:tcW w:w="8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8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w:t>
            </w: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w:t>
            </w:r>
          </w:p>
        </w:tc>
        <w:tc>
          <w:tcPr>
            <w:tcW w:w="960" w:type="dxa"/>
            <w:vAlign w:val="bottom"/>
            <w:gridSpan w:val="3"/>
            <w:shd w:val="clear" w:color="auto" w:fill="CCEEFF"/>
          </w:tcPr>
          <w:p>
            <w:pPr>
              <w:ind w:left="60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tcPr>
          <w:p>
            <w:pPr>
              <w:spacing w:after="0" w:line="135" w:lineRule="exact"/>
              <w:rPr>
                <w:sz w:val="20"/>
                <w:szCs w:val="20"/>
                <w:color w:val="auto"/>
              </w:rPr>
            </w:pPr>
            <w:r>
              <w:rPr>
                <w:rFonts w:ascii="Arial" w:cs="Arial" w:eastAsia="Arial" w:hAnsi="Arial"/>
                <w:sz w:val="13"/>
                <w:szCs w:val="13"/>
                <w:color w:val="auto"/>
              </w:rPr>
              <w:t>Investment funds</w:t>
            </w:r>
          </w:p>
        </w:tc>
        <w:tc>
          <w:tcPr>
            <w:tcW w:w="24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w:t>
            </w: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0.0</w:t>
            </w: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n.m.(*)</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0.0</w:t>
            </w: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n.m.(*)</w:t>
            </w: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w:t>
            </w: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0.8</w:t>
            </w:r>
          </w:p>
        </w:tc>
        <w:tc>
          <w:tcPr>
            <w:tcW w:w="140" w:type="dxa"/>
            <w:vAlign w:val="bottom"/>
          </w:tcPr>
          <w:p>
            <w:pPr>
              <w:spacing w:after="0"/>
              <w:rPr>
                <w:sz w:val="11"/>
                <w:szCs w:val="11"/>
                <w:color w:val="auto"/>
              </w:rPr>
            </w:pPr>
          </w:p>
        </w:tc>
        <w:tc>
          <w:tcPr>
            <w:tcW w:w="82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n.m.(*)</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32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w w:val="95"/>
              </w:rPr>
              <w:t>Securities sold under repurchase agreement and short-term</w:t>
            </w:r>
          </w:p>
        </w:tc>
        <w:tc>
          <w:tcPr>
            <w:tcW w:w="24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borrowings and debt</w:t>
            </w:r>
          </w:p>
        </w:tc>
        <w:tc>
          <w:tcPr>
            <w:tcW w:w="24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2,157</w:t>
            </w:r>
          </w:p>
        </w:tc>
        <w:tc>
          <w:tcPr>
            <w:tcW w:w="2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5.1</w:t>
            </w:r>
          </w:p>
        </w:tc>
        <w:tc>
          <w:tcPr>
            <w:tcW w:w="880" w:type="dxa"/>
            <w:vAlign w:val="bottom"/>
            <w:gridSpan w:val="2"/>
            <w:shd w:val="clear" w:color="auto" w:fill="CCEEFF"/>
          </w:tcPr>
          <w:p>
            <w:pPr>
              <w:ind w:left="460"/>
              <w:spacing w:after="0"/>
              <w:rPr>
                <w:sz w:val="20"/>
                <w:szCs w:val="20"/>
                <w:color w:val="auto"/>
              </w:rPr>
            </w:pPr>
            <w:r>
              <w:rPr>
                <w:rFonts w:ascii="Arial" w:cs="Arial" w:eastAsia="Arial" w:hAnsi="Arial"/>
                <w:sz w:val="13"/>
                <w:szCs w:val="13"/>
                <w:color w:val="auto"/>
              </w:rPr>
              <w:t>0.93</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2,488</w:t>
            </w:r>
          </w:p>
        </w:tc>
        <w:tc>
          <w:tcPr>
            <w:tcW w:w="1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6.1</w:t>
            </w:r>
          </w:p>
        </w:tc>
        <w:tc>
          <w:tcPr>
            <w:tcW w:w="880" w:type="dxa"/>
            <w:vAlign w:val="bottom"/>
            <w:gridSpan w:val="2"/>
            <w:shd w:val="clear" w:color="auto" w:fill="CCEEFF"/>
          </w:tcPr>
          <w:p>
            <w:pPr>
              <w:ind w:left="460"/>
              <w:spacing w:after="0"/>
              <w:rPr>
                <w:sz w:val="20"/>
                <w:szCs w:val="20"/>
                <w:color w:val="auto"/>
              </w:rPr>
            </w:pPr>
            <w:r>
              <w:rPr>
                <w:rFonts w:ascii="Arial" w:cs="Arial" w:eastAsia="Arial" w:hAnsi="Arial"/>
                <w:sz w:val="13"/>
                <w:szCs w:val="13"/>
                <w:color w:val="auto"/>
              </w:rPr>
              <w:t>0.96</w:t>
            </w: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2,708</w:t>
            </w:r>
          </w:p>
        </w:tc>
        <w:tc>
          <w:tcPr>
            <w:tcW w:w="1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7.8</w:t>
            </w:r>
          </w:p>
        </w:tc>
        <w:tc>
          <w:tcPr>
            <w:tcW w:w="960" w:type="dxa"/>
            <w:vAlign w:val="bottom"/>
            <w:gridSpan w:val="3"/>
            <w:shd w:val="clear" w:color="auto" w:fill="CCEEFF"/>
          </w:tcPr>
          <w:p>
            <w:pPr>
              <w:ind w:left="600"/>
              <w:spacing w:after="0"/>
              <w:rPr>
                <w:sz w:val="20"/>
                <w:szCs w:val="20"/>
                <w:color w:val="auto"/>
              </w:rPr>
            </w:pPr>
            <w:r>
              <w:rPr>
                <w:rFonts w:ascii="Arial" w:cs="Arial" w:eastAsia="Arial" w:hAnsi="Arial"/>
                <w:sz w:val="13"/>
                <w:szCs w:val="13"/>
                <w:color w:val="auto"/>
              </w:rPr>
              <w:t>1.12</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20" w:type="dxa"/>
            <w:vAlign w:val="bottom"/>
          </w:tcPr>
          <w:p>
            <w:pPr>
              <w:spacing w:after="0" w:line="135" w:lineRule="exact"/>
              <w:rPr>
                <w:sz w:val="20"/>
                <w:szCs w:val="20"/>
                <w:color w:val="auto"/>
              </w:rPr>
            </w:pPr>
            <w:r>
              <w:rPr>
                <w:rFonts w:ascii="Arial" w:cs="Arial" w:eastAsia="Arial" w:hAnsi="Arial"/>
                <w:sz w:val="13"/>
                <w:szCs w:val="13"/>
                <w:color w:val="auto"/>
              </w:rPr>
              <w:t>Long-term borrowings and debt</w:t>
            </w:r>
          </w:p>
        </w:tc>
        <w:tc>
          <w:tcPr>
            <w:tcW w:w="24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1,535</w:t>
            </w: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9.9</w:t>
            </w: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2.52</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1,436</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9.4</w:t>
            </w: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2.59</w:t>
            </w: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1,084</w:t>
            </w: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7.6</w:t>
            </w:r>
          </w:p>
        </w:tc>
        <w:tc>
          <w:tcPr>
            <w:tcW w:w="960" w:type="dxa"/>
            <w:vAlign w:val="bottom"/>
            <w:gridSpan w:val="3"/>
          </w:tcPr>
          <w:p>
            <w:pPr>
              <w:ind w:left="600"/>
              <w:spacing w:after="0" w:line="135" w:lineRule="exact"/>
              <w:rPr>
                <w:sz w:val="20"/>
                <w:szCs w:val="20"/>
                <w:color w:val="auto"/>
              </w:rPr>
            </w:pPr>
            <w:r>
              <w:rPr>
                <w:rFonts w:ascii="Arial" w:cs="Arial" w:eastAsia="Arial" w:hAnsi="Arial"/>
                <w:sz w:val="13"/>
                <w:szCs w:val="13"/>
                <w:color w:val="auto"/>
              </w:rPr>
              <w:t>2.73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rPr>
                <w:sz w:val="12"/>
                <w:szCs w:val="12"/>
                <w:color w:val="auto"/>
              </w:rPr>
            </w:pPr>
          </w:p>
        </w:tc>
        <w:tc>
          <w:tcPr>
            <w:tcW w:w="240" w:type="dxa"/>
            <w:vAlign w:val="bottom"/>
            <w:tcBorders>
              <w:bottom w:val="single" w:sz="8" w:color="auto"/>
            </w:tcBorders>
            <w:shd w:val="clear" w:color="auto" w:fill="CCEEFF"/>
          </w:tcPr>
          <w:p>
            <w:pPr>
              <w:spacing w:after="0"/>
              <w:rPr>
                <w:sz w:val="12"/>
                <w:szCs w:val="12"/>
                <w:color w:val="auto"/>
              </w:rPr>
            </w:pPr>
          </w:p>
        </w:tc>
        <w:tc>
          <w:tcPr>
            <w:tcW w:w="460" w:type="dxa"/>
            <w:vAlign w:val="bottom"/>
            <w:tcBorders>
              <w:bottom w:val="single" w:sz="8" w:color="auto"/>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60" w:type="dxa"/>
            <w:vAlign w:val="bottom"/>
            <w:tcBorders>
              <w:bottom w:val="single" w:sz="8" w:color="auto"/>
            </w:tcBorders>
            <w:shd w:val="clear" w:color="auto" w:fill="CCEEFF"/>
          </w:tcPr>
          <w:p>
            <w:pPr>
              <w:spacing w:after="0"/>
              <w:rPr>
                <w:sz w:val="12"/>
                <w:szCs w:val="12"/>
                <w:color w:val="auto"/>
              </w:rPr>
            </w:pPr>
          </w:p>
        </w:tc>
        <w:tc>
          <w:tcPr>
            <w:tcW w:w="420" w:type="dxa"/>
            <w:vAlign w:val="bottom"/>
            <w:tcBorders>
              <w:bottom w:val="single" w:sz="8" w:color="auto"/>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tcBorders>
              <w:bottom w:val="single" w:sz="8" w:color="auto"/>
            </w:tcBorders>
            <w:shd w:val="clear" w:color="auto" w:fill="CCEEFF"/>
          </w:tcPr>
          <w:p>
            <w:pPr>
              <w:spacing w:after="0"/>
              <w:rPr>
                <w:sz w:val="12"/>
                <w:szCs w:val="12"/>
                <w:color w:val="auto"/>
              </w:rPr>
            </w:pPr>
          </w:p>
        </w:tc>
        <w:tc>
          <w:tcPr>
            <w:tcW w:w="540" w:type="dxa"/>
            <w:vAlign w:val="bottom"/>
            <w:tcBorders>
              <w:bottom w:val="single" w:sz="8" w:color="auto"/>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40" w:type="dxa"/>
            <w:vAlign w:val="bottom"/>
            <w:tcBorders>
              <w:bottom w:val="single" w:sz="8" w:color="auto"/>
            </w:tcBorders>
            <w:shd w:val="clear" w:color="auto" w:fill="CCEEFF"/>
          </w:tcPr>
          <w:p>
            <w:pPr>
              <w:spacing w:after="0"/>
              <w:rPr>
                <w:sz w:val="12"/>
                <w:szCs w:val="12"/>
                <w:color w:val="auto"/>
              </w:rPr>
            </w:pPr>
          </w:p>
        </w:tc>
        <w:tc>
          <w:tcPr>
            <w:tcW w:w="420" w:type="dxa"/>
            <w:vAlign w:val="bottom"/>
            <w:tcBorders>
              <w:bottom w:val="single" w:sz="8" w:color="auto"/>
            </w:tcBorders>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440" w:type="dxa"/>
            <w:vAlign w:val="bottom"/>
            <w:tcBorders>
              <w:bottom w:val="single" w:sz="8" w:color="auto"/>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60" w:type="dxa"/>
            <w:vAlign w:val="bottom"/>
            <w:tcBorders>
              <w:bottom w:val="single" w:sz="8" w:color="auto"/>
            </w:tcBorders>
            <w:shd w:val="clear" w:color="auto" w:fill="CCEEFF"/>
          </w:tcPr>
          <w:p>
            <w:pPr>
              <w:spacing w:after="0"/>
              <w:rPr>
                <w:sz w:val="12"/>
                <w:szCs w:val="12"/>
                <w:color w:val="auto"/>
              </w:rPr>
            </w:pPr>
          </w:p>
        </w:tc>
        <w:tc>
          <w:tcPr>
            <w:tcW w:w="420" w:type="dxa"/>
            <w:vAlign w:val="bottom"/>
            <w:tcBorders>
              <w:bottom w:val="single" w:sz="8" w:color="auto"/>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20" w:type="dxa"/>
            <w:vAlign w:val="bottom"/>
            <w:tcBorders>
              <w:bottom w:val="single" w:sz="8" w:color="CCEEFF"/>
            </w:tcBorders>
          </w:tcPr>
          <w:p>
            <w:pPr>
              <w:spacing w:after="0" w:line="129" w:lineRule="exact"/>
              <w:rPr>
                <w:sz w:val="20"/>
                <w:szCs w:val="20"/>
                <w:color w:val="auto"/>
              </w:rPr>
            </w:pPr>
            <w:r>
              <w:rPr>
                <w:rFonts w:ascii="Arial" w:cs="Arial" w:eastAsia="Arial" w:hAnsi="Arial"/>
                <w:sz w:val="13"/>
                <w:szCs w:val="13"/>
                <w:color w:val="auto"/>
              </w:rPr>
              <w:t>TOTAL INTEREST BEARING LIABILITIES</w:t>
            </w:r>
          </w:p>
        </w:tc>
        <w:tc>
          <w:tcPr>
            <w:tcW w:w="240" w:type="dxa"/>
            <w:vAlign w:val="bottom"/>
            <w:tcBorders>
              <w:bottom w:val="single" w:sz="8" w:color="auto"/>
            </w:tcBorders>
          </w:tcPr>
          <w:p>
            <w:pPr>
              <w:jc w:val="right"/>
              <w:ind w:right="129"/>
              <w:spacing w:after="0"/>
              <w:rPr>
                <w:sz w:val="20"/>
                <w:szCs w:val="20"/>
                <w:color w:val="auto"/>
              </w:rPr>
            </w:pPr>
            <w:r>
              <w:rPr>
                <w:rFonts w:ascii="Arial" w:cs="Arial" w:eastAsia="Arial" w:hAnsi="Arial"/>
                <w:sz w:val="9"/>
                <w:szCs w:val="9"/>
                <w:color w:val="auto"/>
                <w:w w:val="78"/>
              </w:rPr>
              <w:t>$</w:t>
            </w:r>
          </w:p>
        </w:tc>
        <w:tc>
          <w:tcPr>
            <w:tcW w:w="46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6,615</w:t>
            </w:r>
          </w:p>
        </w:tc>
        <w:tc>
          <w:tcPr>
            <w:tcW w:w="4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260" w:type="dxa"/>
            <w:vAlign w:val="bottom"/>
            <w:tcBorders>
              <w:bottom w:val="single" w:sz="8" w:color="auto"/>
            </w:tcBorders>
          </w:tcPr>
          <w:p>
            <w:pPr>
              <w:jc w:val="right"/>
              <w:ind w:right="147"/>
              <w:spacing w:after="0"/>
              <w:rPr>
                <w:sz w:val="20"/>
                <w:szCs w:val="20"/>
                <w:color w:val="auto"/>
              </w:rPr>
            </w:pPr>
            <w:r>
              <w:rPr>
                <w:rFonts w:ascii="Arial" w:cs="Arial" w:eastAsia="Arial" w:hAnsi="Arial"/>
                <w:sz w:val="9"/>
                <w:szCs w:val="9"/>
                <w:color w:val="auto"/>
                <w:w w:val="78"/>
              </w:rPr>
              <w:t>$</w:t>
            </w:r>
          </w:p>
        </w:tc>
        <w:tc>
          <w:tcPr>
            <w:tcW w:w="4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17.9</w:t>
            </w:r>
          </w:p>
        </w:tc>
        <w:tc>
          <w:tcPr>
            <w:tcW w:w="200" w:type="dxa"/>
            <w:vAlign w:val="bottom"/>
            <w:tcBorders>
              <w:bottom w:val="single" w:sz="8" w:color="CCEEFF"/>
            </w:tcBorders>
          </w:tcPr>
          <w:p>
            <w:pPr>
              <w:spacing w:after="0"/>
              <w:rPr>
                <w:sz w:val="11"/>
                <w:szCs w:val="11"/>
                <w:color w:val="auto"/>
              </w:rPr>
            </w:pPr>
          </w:p>
        </w:tc>
        <w:tc>
          <w:tcPr>
            <w:tcW w:w="680" w:type="dxa"/>
            <w:vAlign w:val="bottom"/>
            <w:tcBorders>
              <w:bottom w:val="single" w:sz="8" w:color="auto"/>
            </w:tcBorders>
          </w:tcPr>
          <w:p>
            <w:pPr>
              <w:ind w:left="460"/>
              <w:spacing w:after="0" w:line="129" w:lineRule="exact"/>
              <w:rPr>
                <w:sz w:val="20"/>
                <w:szCs w:val="20"/>
                <w:color w:val="auto"/>
              </w:rPr>
            </w:pPr>
            <w:r>
              <w:rPr>
                <w:rFonts w:ascii="Arial" w:cs="Arial" w:eastAsia="Arial" w:hAnsi="Arial"/>
                <w:sz w:val="13"/>
                <w:szCs w:val="13"/>
                <w:color w:val="auto"/>
                <w:w w:val="78"/>
              </w:rPr>
              <w:t>1.06</w:t>
            </w:r>
          </w:p>
        </w:tc>
        <w:tc>
          <w:tcPr>
            <w:tcW w:w="200" w:type="dxa"/>
            <w:vAlign w:val="bottom"/>
            <w:tcBorders>
              <w:bottom w:val="single" w:sz="8" w:color="CCEEFF"/>
            </w:tcBorders>
          </w:tcPr>
          <w:p>
            <w:pPr>
              <w:jc w:val="right"/>
              <w:ind w:right="42"/>
              <w:spacing w:after="0" w:line="129" w:lineRule="exact"/>
              <w:rPr>
                <w:sz w:val="20"/>
                <w:szCs w:val="20"/>
                <w:color w:val="auto"/>
              </w:rPr>
            </w:pPr>
            <w:r>
              <w:rPr>
                <w:rFonts w:ascii="Arial" w:cs="Arial" w:eastAsia="Arial" w:hAnsi="Arial"/>
                <w:sz w:val="12"/>
                <w:szCs w:val="12"/>
                <w:color w:val="auto"/>
                <w:w w:val="74"/>
              </w:rPr>
              <w:t>%</w:t>
            </w:r>
          </w:p>
        </w:tc>
        <w:tc>
          <w:tcPr>
            <w:tcW w:w="60" w:type="dxa"/>
            <w:vAlign w:val="bottom"/>
            <w:tcBorders>
              <w:bottom w:val="single" w:sz="8" w:color="CCEEFF"/>
            </w:tcBorders>
          </w:tcPr>
          <w:p>
            <w:pPr>
              <w:spacing w:after="0"/>
              <w:rPr>
                <w:sz w:val="11"/>
                <w:szCs w:val="11"/>
                <w:color w:val="auto"/>
              </w:rPr>
            </w:pPr>
          </w:p>
        </w:tc>
        <w:tc>
          <w:tcPr>
            <w:tcW w:w="140" w:type="dxa"/>
            <w:vAlign w:val="bottom"/>
            <w:tcBorders>
              <w:bottom w:val="single" w:sz="8" w:color="auto"/>
            </w:tcBorders>
          </w:tcPr>
          <w:p>
            <w:pPr>
              <w:jc w:val="right"/>
              <w:ind w:right="27"/>
              <w:spacing w:after="0"/>
              <w:rPr>
                <w:sz w:val="20"/>
                <w:szCs w:val="20"/>
                <w:color w:val="auto"/>
              </w:rPr>
            </w:pPr>
            <w:r>
              <w:rPr>
                <w:rFonts w:ascii="Arial" w:cs="Arial" w:eastAsia="Arial" w:hAnsi="Arial"/>
                <w:sz w:val="9"/>
                <w:szCs w:val="9"/>
                <w:color w:val="auto"/>
                <w:w w:val="78"/>
              </w:rPr>
              <w:t>$</w:t>
            </w:r>
          </w:p>
        </w:tc>
        <w:tc>
          <w:tcPr>
            <w:tcW w:w="5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6,461</w:t>
            </w:r>
          </w:p>
        </w:tc>
        <w:tc>
          <w:tcPr>
            <w:tcW w:w="6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40" w:type="dxa"/>
            <w:vAlign w:val="bottom"/>
            <w:tcBorders>
              <w:bottom w:val="single" w:sz="8" w:color="auto"/>
            </w:tcBorders>
          </w:tcPr>
          <w:p>
            <w:pPr>
              <w:jc w:val="right"/>
              <w:ind w:right="127"/>
              <w:spacing w:after="0"/>
              <w:rPr>
                <w:sz w:val="20"/>
                <w:szCs w:val="20"/>
                <w:color w:val="auto"/>
              </w:rPr>
            </w:pPr>
            <w:r>
              <w:rPr>
                <w:rFonts w:ascii="Arial" w:cs="Arial" w:eastAsia="Arial" w:hAnsi="Arial"/>
                <w:sz w:val="9"/>
                <w:szCs w:val="9"/>
                <w:color w:val="auto"/>
                <w:w w:val="78"/>
              </w:rPr>
              <w:t>$</w:t>
            </w:r>
          </w:p>
        </w:tc>
        <w:tc>
          <w:tcPr>
            <w:tcW w:w="4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18.2</w:t>
            </w:r>
          </w:p>
        </w:tc>
        <w:tc>
          <w:tcPr>
            <w:tcW w:w="220" w:type="dxa"/>
            <w:vAlign w:val="bottom"/>
            <w:tcBorders>
              <w:bottom w:val="single" w:sz="8" w:color="CCEEFF"/>
            </w:tcBorders>
          </w:tcPr>
          <w:p>
            <w:pPr>
              <w:spacing w:after="0"/>
              <w:rPr>
                <w:sz w:val="11"/>
                <w:szCs w:val="11"/>
                <w:color w:val="auto"/>
              </w:rPr>
            </w:pPr>
          </w:p>
        </w:tc>
        <w:tc>
          <w:tcPr>
            <w:tcW w:w="680" w:type="dxa"/>
            <w:vAlign w:val="bottom"/>
            <w:tcBorders>
              <w:bottom w:val="single" w:sz="8" w:color="auto"/>
            </w:tcBorders>
          </w:tcPr>
          <w:p>
            <w:pPr>
              <w:ind w:left="460"/>
              <w:spacing w:after="0" w:line="129" w:lineRule="exact"/>
              <w:rPr>
                <w:sz w:val="20"/>
                <w:szCs w:val="20"/>
                <w:color w:val="auto"/>
              </w:rPr>
            </w:pPr>
            <w:r>
              <w:rPr>
                <w:rFonts w:ascii="Arial" w:cs="Arial" w:eastAsia="Arial" w:hAnsi="Arial"/>
                <w:sz w:val="13"/>
                <w:szCs w:val="13"/>
                <w:color w:val="auto"/>
                <w:w w:val="78"/>
              </w:rPr>
              <w:t>1.11</w:t>
            </w:r>
          </w:p>
        </w:tc>
        <w:tc>
          <w:tcPr>
            <w:tcW w:w="200" w:type="dxa"/>
            <w:vAlign w:val="bottom"/>
            <w:tcBorders>
              <w:bottom w:val="single" w:sz="8" w:color="CCEEFF"/>
            </w:tcBorders>
          </w:tcPr>
          <w:p>
            <w:pPr>
              <w:jc w:val="right"/>
              <w:ind w:right="42"/>
              <w:spacing w:after="0" w:line="129" w:lineRule="exact"/>
              <w:rPr>
                <w:sz w:val="20"/>
                <w:szCs w:val="20"/>
                <w:color w:val="auto"/>
              </w:rPr>
            </w:pPr>
            <w:r>
              <w:rPr>
                <w:rFonts w:ascii="Arial" w:cs="Arial" w:eastAsia="Arial" w:hAnsi="Arial"/>
                <w:sz w:val="12"/>
                <w:szCs w:val="12"/>
                <w:color w:val="auto"/>
                <w:w w:val="74"/>
              </w:rPr>
              <w:t>%</w:t>
            </w:r>
          </w:p>
        </w:tc>
        <w:tc>
          <w:tcPr>
            <w:tcW w:w="60" w:type="dxa"/>
            <w:vAlign w:val="bottom"/>
            <w:tcBorders>
              <w:bottom w:val="single" w:sz="8" w:color="CCEEFF"/>
            </w:tcBorders>
          </w:tcPr>
          <w:p>
            <w:pPr>
              <w:spacing w:after="0"/>
              <w:rPr>
                <w:sz w:val="11"/>
                <w:szCs w:val="11"/>
                <w:color w:val="auto"/>
              </w:rPr>
            </w:pPr>
          </w:p>
        </w:tc>
        <w:tc>
          <w:tcPr>
            <w:tcW w:w="220" w:type="dxa"/>
            <w:vAlign w:val="bottom"/>
            <w:tcBorders>
              <w:bottom w:val="single" w:sz="8" w:color="auto"/>
            </w:tcBorders>
          </w:tcPr>
          <w:p>
            <w:pPr>
              <w:jc w:val="right"/>
              <w:ind w:right="107"/>
              <w:spacing w:after="0"/>
              <w:rPr>
                <w:sz w:val="20"/>
                <w:szCs w:val="20"/>
                <w:color w:val="auto"/>
              </w:rPr>
            </w:pPr>
            <w:r>
              <w:rPr>
                <w:rFonts w:ascii="Arial" w:cs="Arial" w:eastAsia="Arial" w:hAnsi="Arial"/>
                <w:sz w:val="9"/>
                <w:szCs w:val="9"/>
                <w:color w:val="auto"/>
                <w:w w:val="78"/>
              </w:rPr>
              <w:t>$</w:t>
            </w:r>
          </w:p>
        </w:tc>
        <w:tc>
          <w:tcPr>
            <w:tcW w:w="4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6,456</w:t>
            </w:r>
          </w:p>
        </w:tc>
        <w:tc>
          <w:tcPr>
            <w:tcW w:w="6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60" w:type="dxa"/>
            <w:vAlign w:val="bottom"/>
            <w:tcBorders>
              <w:bottom w:val="single" w:sz="8" w:color="auto"/>
            </w:tcBorders>
          </w:tcPr>
          <w:p>
            <w:pPr>
              <w:jc w:val="right"/>
              <w:ind w:right="147"/>
              <w:spacing w:after="0"/>
              <w:rPr>
                <w:sz w:val="20"/>
                <w:szCs w:val="20"/>
                <w:color w:val="auto"/>
              </w:rPr>
            </w:pPr>
            <w:r>
              <w:rPr>
                <w:rFonts w:ascii="Arial" w:cs="Arial" w:eastAsia="Arial" w:hAnsi="Arial"/>
                <w:sz w:val="9"/>
                <w:szCs w:val="9"/>
                <w:color w:val="auto"/>
                <w:w w:val="78"/>
              </w:rPr>
              <w:t>$</w:t>
            </w:r>
          </w:p>
        </w:tc>
        <w:tc>
          <w:tcPr>
            <w:tcW w:w="4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19.4</w:t>
            </w:r>
          </w:p>
        </w:tc>
        <w:tc>
          <w:tcPr>
            <w:tcW w:w="80" w:type="dxa"/>
            <w:vAlign w:val="bottom"/>
            <w:tcBorders>
              <w:bottom w:val="single" w:sz="8" w:color="CCEEFF"/>
            </w:tcBorders>
          </w:tcPr>
          <w:p>
            <w:pPr>
              <w:spacing w:after="0"/>
              <w:rPr>
                <w:sz w:val="11"/>
                <w:szCs w:val="11"/>
                <w:color w:val="auto"/>
              </w:rPr>
            </w:pPr>
          </w:p>
        </w:tc>
        <w:tc>
          <w:tcPr>
            <w:tcW w:w="140" w:type="dxa"/>
            <w:vAlign w:val="bottom"/>
            <w:tcBorders>
              <w:bottom w:val="single" w:sz="8" w:color="CCEEFF"/>
            </w:tcBorders>
          </w:tcPr>
          <w:p>
            <w:pPr>
              <w:spacing w:after="0"/>
              <w:rPr>
                <w:sz w:val="11"/>
                <w:szCs w:val="11"/>
                <w:color w:val="auto"/>
              </w:rPr>
            </w:pPr>
          </w:p>
        </w:tc>
        <w:tc>
          <w:tcPr>
            <w:tcW w:w="680" w:type="dxa"/>
            <w:vAlign w:val="bottom"/>
            <w:tcBorders>
              <w:bottom w:val="single" w:sz="8" w:color="auto"/>
            </w:tcBorders>
          </w:tcPr>
          <w:p>
            <w:pPr>
              <w:ind w:left="460"/>
              <w:spacing w:after="0" w:line="129" w:lineRule="exact"/>
              <w:rPr>
                <w:sz w:val="20"/>
                <w:szCs w:val="20"/>
                <w:color w:val="auto"/>
              </w:rPr>
            </w:pPr>
            <w:r>
              <w:rPr>
                <w:rFonts w:ascii="Arial" w:cs="Arial" w:eastAsia="Arial" w:hAnsi="Arial"/>
                <w:sz w:val="13"/>
                <w:szCs w:val="13"/>
                <w:color w:val="auto"/>
                <w:w w:val="78"/>
              </w:rPr>
              <w:t>1.18</w:t>
            </w:r>
          </w:p>
        </w:tc>
        <w:tc>
          <w:tcPr>
            <w:tcW w:w="140" w:type="dxa"/>
            <w:vAlign w:val="bottom"/>
            <w:tcBorders>
              <w:bottom w:val="single" w:sz="8" w:color="CCEEFF"/>
            </w:tcBorders>
          </w:tcPr>
          <w:p>
            <w:pPr>
              <w:jc w:val="right"/>
              <w:spacing w:after="0" w:line="129" w:lineRule="exact"/>
              <w:rPr>
                <w:sz w:val="20"/>
                <w:szCs w:val="20"/>
                <w:color w:val="auto"/>
              </w:rPr>
            </w:pPr>
            <w:r>
              <w:rPr>
                <w:rFonts w:ascii="Arial" w:cs="Arial" w:eastAsia="Arial" w:hAnsi="Arial"/>
                <w:sz w:val="12"/>
                <w:szCs w:val="12"/>
                <w:color w:val="auto"/>
                <w:w w:val="74"/>
              </w:rPr>
              <w:t>%</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3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20" w:type="dxa"/>
            <w:vAlign w:val="bottom"/>
          </w:tcPr>
          <w:p>
            <w:pPr>
              <w:spacing w:after="0" w:line="135" w:lineRule="exact"/>
              <w:rPr>
                <w:sz w:val="20"/>
                <w:szCs w:val="20"/>
                <w:color w:val="auto"/>
              </w:rPr>
            </w:pPr>
            <w:r>
              <w:rPr>
                <w:rFonts w:ascii="Arial" w:cs="Arial" w:eastAsia="Arial" w:hAnsi="Arial"/>
                <w:sz w:val="13"/>
                <w:szCs w:val="13"/>
                <w:color w:val="auto"/>
              </w:rPr>
              <w:t>Non interest bearing liabilities and other liabilities</w:t>
            </w:r>
          </w:p>
        </w:tc>
        <w:tc>
          <w:tcPr>
            <w:tcW w:w="240" w:type="dxa"/>
            <w:vAlign w:val="bottom"/>
          </w:tcPr>
          <w:p>
            <w:pPr>
              <w:jc w:val="right"/>
              <w:ind w:right="129"/>
              <w:spacing w:after="0"/>
              <w:rPr>
                <w:sz w:val="20"/>
                <w:szCs w:val="20"/>
                <w:color w:val="auto"/>
              </w:rPr>
            </w:pPr>
            <w:r>
              <w:rPr>
                <w:rFonts w:ascii="Arial" w:cs="Arial" w:eastAsia="Arial" w:hAnsi="Arial"/>
                <w:sz w:val="9"/>
                <w:szCs w:val="9"/>
                <w:color w:val="auto"/>
                <w:w w:val="78"/>
              </w:rPr>
              <w:t>$</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80</w:t>
            </w: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00" w:type="dxa"/>
            <w:vAlign w:val="bottom"/>
            <w:gridSpan w:val="2"/>
          </w:tcPr>
          <w:p>
            <w:pPr>
              <w:jc w:val="right"/>
              <w:ind w:right="27"/>
              <w:spacing w:after="0" w:line="135" w:lineRule="exact"/>
              <w:rPr>
                <w:sz w:val="20"/>
                <w:szCs w:val="20"/>
                <w:color w:val="auto"/>
              </w:rPr>
            </w:pPr>
            <w:r>
              <w:rPr>
                <w:rFonts w:ascii="Arial" w:cs="Arial" w:eastAsia="Arial" w:hAnsi="Arial"/>
                <w:sz w:val="13"/>
                <w:szCs w:val="13"/>
                <w:color w:val="auto"/>
              </w:rPr>
              <w:t>$</w:t>
            </w:r>
          </w:p>
        </w:tc>
        <w:tc>
          <w:tcPr>
            <w:tcW w:w="6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65</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80" w:type="dxa"/>
            <w:vAlign w:val="bottom"/>
            <w:gridSpan w:val="2"/>
          </w:tcPr>
          <w:p>
            <w:pPr>
              <w:jc w:val="right"/>
              <w:ind w:right="107"/>
              <w:spacing w:after="0" w:line="135" w:lineRule="exact"/>
              <w:rPr>
                <w:sz w:val="20"/>
                <w:szCs w:val="20"/>
                <w:color w:val="auto"/>
              </w:rPr>
            </w:pPr>
            <w:r>
              <w:rPr>
                <w:rFonts w:ascii="Arial" w:cs="Arial" w:eastAsia="Arial" w:hAnsi="Arial"/>
                <w:sz w:val="13"/>
                <w:szCs w:val="13"/>
                <w:color w:val="auto"/>
              </w:rPr>
              <w:t>$</w:t>
            </w: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98</w:t>
            </w: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3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20" w:type="dxa"/>
            <w:vAlign w:val="bottom"/>
          </w:tcPr>
          <w:p>
            <w:pPr>
              <w:spacing w:after="0" w:line="135" w:lineRule="exact"/>
              <w:rPr>
                <w:sz w:val="20"/>
                <w:szCs w:val="20"/>
                <w:color w:val="auto"/>
              </w:rPr>
            </w:pPr>
            <w:r>
              <w:rPr>
                <w:rFonts w:ascii="Arial" w:cs="Arial" w:eastAsia="Arial" w:hAnsi="Arial"/>
                <w:sz w:val="13"/>
                <w:szCs w:val="13"/>
                <w:color w:val="auto"/>
              </w:rPr>
              <w:t>TOTAL LIABILITIES</w:t>
            </w:r>
          </w:p>
        </w:tc>
        <w:tc>
          <w:tcPr>
            <w:tcW w:w="24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6,695</w:t>
            </w: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6,526</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6,555</w:t>
            </w: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3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20" w:type="dxa"/>
            <w:vAlign w:val="bottom"/>
          </w:tcPr>
          <w:p>
            <w:pPr>
              <w:spacing w:after="0" w:line="135" w:lineRule="exact"/>
              <w:rPr>
                <w:sz w:val="20"/>
                <w:szCs w:val="20"/>
                <w:color w:val="auto"/>
              </w:rPr>
            </w:pPr>
            <w:r>
              <w:rPr>
                <w:rFonts w:ascii="Arial" w:cs="Arial" w:eastAsia="Arial" w:hAnsi="Arial"/>
                <w:sz w:val="13"/>
                <w:szCs w:val="13"/>
                <w:color w:val="auto"/>
              </w:rPr>
              <w:t>Redeemable noncontrolling interest</w:t>
            </w:r>
          </w:p>
        </w:tc>
        <w:tc>
          <w:tcPr>
            <w:tcW w:w="24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w:t>
            </w: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15</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56</w:t>
            </w: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3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20" w:type="dxa"/>
            <w:vAlign w:val="bottom"/>
          </w:tcPr>
          <w:p>
            <w:pPr>
              <w:spacing w:after="0" w:line="135" w:lineRule="exact"/>
              <w:rPr>
                <w:sz w:val="20"/>
                <w:szCs w:val="20"/>
                <w:color w:val="auto"/>
              </w:rPr>
            </w:pPr>
            <w:r>
              <w:rPr>
                <w:rFonts w:ascii="Arial" w:cs="Arial" w:eastAsia="Arial" w:hAnsi="Arial"/>
                <w:sz w:val="13"/>
                <w:szCs w:val="13"/>
                <w:color w:val="auto"/>
              </w:rPr>
              <w:t>STOCKHOLDERS' EQUITY</w:t>
            </w:r>
          </w:p>
        </w:tc>
        <w:tc>
          <w:tcPr>
            <w:tcW w:w="24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902</w:t>
            </w: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890</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846</w:t>
            </w: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rPr>
                <w:sz w:val="12"/>
                <w:szCs w:val="12"/>
                <w:color w:val="auto"/>
              </w:rPr>
            </w:pPr>
          </w:p>
        </w:tc>
        <w:tc>
          <w:tcPr>
            <w:tcW w:w="240" w:type="dxa"/>
            <w:vAlign w:val="bottom"/>
            <w:tcBorders>
              <w:bottom w:val="single" w:sz="8" w:color="auto"/>
            </w:tcBorders>
            <w:shd w:val="clear" w:color="auto" w:fill="CCEEFF"/>
          </w:tcPr>
          <w:p>
            <w:pPr>
              <w:spacing w:after="0"/>
              <w:rPr>
                <w:sz w:val="12"/>
                <w:szCs w:val="12"/>
                <w:color w:val="auto"/>
              </w:rPr>
            </w:pPr>
          </w:p>
        </w:tc>
        <w:tc>
          <w:tcPr>
            <w:tcW w:w="460" w:type="dxa"/>
            <w:vAlign w:val="bottom"/>
            <w:tcBorders>
              <w:bottom w:val="single" w:sz="8" w:color="auto"/>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tcBorders>
              <w:bottom w:val="single" w:sz="8" w:color="auto"/>
            </w:tcBorders>
            <w:shd w:val="clear" w:color="auto" w:fill="CCEEFF"/>
          </w:tcPr>
          <w:p>
            <w:pPr>
              <w:spacing w:after="0"/>
              <w:rPr>
                <w:sz w:val="12"/>
                <w:szCs w:val="12"/>
                <w:color w:val="auto"/>
              </w:rPr>
            </w:pPr>
          </w:p>
        </w:tc>
        <w:tc>
          <w:tcPr>
            <w:tcW w:w="540" w:type="dxa"/>
            <w:vAlign w:val="bottom"/>
            <w:tcBorders>
              <w:bottom w:val="single" w:sz="8" w:color="auto"/>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440" w:type="dxa"/>
            <w:vAlign w:val="bottom"/>
            <w:tcBorders>
              <w:bottom w:val="single" w:sz="8" w:color="auto"/>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20" w:type="dxa"/>
            <w:vAlign w:val="bottom"/>
            <w:tcBorders>
              <w:bottom w:val="single" w:sz="8" w:color="CCEEFF"/>
            </w:tcBorders>
          </w:tcPr>
          <w:p>
            <w:pPr>
              <w:spacing w:after="0" w:line="129" w:lineRule="exact"/>
              <w:rPr>
                <w:sz w:val="20"/>
                <w:szCs w:val="20"/>
                <w:color w:val="auto"/>
              </w:rPr>
            </w:pPr>
            <w:r>
              <w:rPr>
                <w:rFonts w:ascii="Arial" w:cs="Arial" w:eastAsia="Arial" w:hAnsi="Arial"/>
                <w:sz w:val="13"/>
                <w:szCs w:val="13"/>
                <w:color w:val="auto"/>
              </w:rPr>
              <w:t>TOTAL LIABILITIES AND STOCKHOLDERS' EQUITY</w:t>
            </w:r>
          </w:p>
        </w:tc>
        <w:tc>
          <w:tcPr>
            <w:tcW w:w="240" w:type="dxa"/>
            <w:vAlign w:val="bottom"/>
            <w:tcBorders>
              <w:bottom w:val="single" w:sz="8" w:color="auto"/>
            </w:tcBorders>
          </w:tcPr>
          <w:p>
            <w:pPr>
              <w:jc w:val="right"/>
              <w:ind w:right="129"/>
              <w:spacing w:after="0"/>
              <w:rPr>
                <w:sz w:val="20"/>
                <w:szCs w:val="20"/>
                <w:color w:val="auto"/>
              </w:rPr>
            </w:pPr>
            <w:r>
              <w:rPr>
                <w:rFonts w:ascii="Arial" w:cs="Arial" w:eastAsia="Arial" w:hAnsi="Arial"/>
                <w:sz w:val="9"/>
                <w:szCs w:val="9"/>
                <w:color w:val="auto"/>
                <w:w w:val="78"/>
              </w:rPr>
              <w:t>$</w:t>
            </w:r>
          </w:p>
        </w:tc>
        <w:tc>
          <w:tcPr>
            <w:tcW w:w="46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7,597</w:t>
            </w:r>
          </w:p>
        </w:tc>
        <w:tc>
          <w:tcPr>
            <w:tcW w:w="4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260" w:type="dxa"/>
            <w:vAlign w:val="bottom"/>
            <w:tcBorders>
              <w:bottom w:val="single" w:sz="8" w:color="CCEEFF"/>
            </w:tcBorders>
          </w:tcPr>
          <w:p>
            <w:pPr>
              <w:spacing w:after="0"/>
              <w:rPr>
                <w:sz w:val="11"/>
                <w:szCs w:val="11"/>
                <w:color w:val="auto"/>
              </w:rPr>
            </w:pPr>
          </w:p>
        </w:tc>
        <w:tc>
          <w:tcPr>
            <w:tcW w:w="42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60" w:type="dxa"/>
            <w:vAlign w:val="bottom"/>
            <w:tcBorders>
              <w:bottom w:val="single" w:sz="8" w:color="CCEEFF"/>
            </w:tcBorders>
          </w:tcPr>
          <w:p>
            <w:pPr>
              <w:spacing w:after="0"/>
              <w:rPr>
                <w:sz w:val="11"/>
                <w:szCs w:val="11"/>
                <w:color w:val="auto"/>
              </w:rPr>
            </w:pPr>
          </w:p>
        </w:tc>
        <w:tc>
          <w:tcPr>
            <w:tcW w:w="140" w:type="dxa"/>
            <w:vAlign w:val="bottom"/>
            <w:tcBorders>
              <w:bottom w:val="single" w:sz="8" w:color="auto"/>
            </w:tcBorders>
          </w:tcPr>
          <w:p>
            <w:pPr>
              <w:jc w:val="right"/>
              <w:ind w:right="27"/>
              <w:spacing w:after="0"/>
              <w:rPr>
                <w:sz w:val="20"/>
                <w:szCs w:val="20"/>
                <w:color w:val="auto"/>
              </w:rPr>
            </w:pPr>
            <w:r>
              <w:rPr>
                <w:rFonts w:ascii="Arial" w:cs="Arial" w:eastAsia="Arial" w:hAnsi="Arial"/>
                <w:sz w:val="9"/>
                <w:szCs w:val="9"/>
                <w:color w:val="auto"/>
                <w:w w:val="78"/>
              </w:rPr>
              <w:t>$</w:t>
            </w:r>
          </w:p>
        </w:tc>
        <w:tc>
          <w:tcPr>
            <w:tcW w:w="5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7,431</w:t>
            </w:r>
          </w:p>
        </w:tc>
        <w:tc>
          <w:tcPr>
            <w:tcW w:w="6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40" w:type="dxa"/>
            <w:vAlign w:val="bottom"/>
            <w:tcBorders>
              <w:bottom w:val="single" w:sz="8" w:color="CCEEFF"/>
            </w:tcBorders>
          </w:tcPr>
          <w:p>
            <w:pPr>
              <w:spacing w:after="0"/>
              <w:rPr>
                <w:sz w:val="11"/>
                <w:szCs w:val="11"/>
                <w:color w:val="auto"/>
              </w:rPr>
            </w:pPr>
          </w:p>
        </w:tc>
        <w:tc>
          <w:tcPr>
            <w:tcW w:w="420" w:type="dxa"/>
            <w:vAlign w:val="bottom"/>
            <w:tcBorders>
              <w:bottom w:val="single" w:sz="8" w:color="CCEEFF"/>
            </w:tcBorders>
          </w:tcPr>
          <w:p>
            <w:pPr>
              <w:spacing w:after="0"/>
              <w:rPr>
                <w:sz w:val="11"/>
                <w:szCs w:val="11"/>
                <w:color w:val="auto"/>
              </w:rPr>
            </w:pPr>
          </w:p>
        </w:tc>
        <w:tc>
          <w:tcPr>
            <w:tcW w:w="22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60" w:type="dxa"/>
            <w:vAlign w:val="bottom"/>
            <w:tcBorders>
              <w:bottom w:val="single" w:sz="8" w:color="CCEEFF"/>
            </w:tcBorders>
          </w:tcPr>
          <w:p>
            <w:pPr>
              <w:spacing w:after="0"/>
              <w:rPr>
                <w:sz w:val="11"/>
                <w:szCs w:val="11"/>
                <w:color w:val="auto"/>
              </w:rPr>
            </w:pPr>
          </w:p>
        </w:tc>
        <w:tc>
          <w:tcPr>
            <w:tcW w:w="220" w:type="dxa"/>
            <w:vAlign w:val="bottom"/>
            <w:tcBorders>
              <w:bottom w:val="single" w:sz="8" w:color="auto"/>
            </w:tcBorders>
          </w:tcPr>
          <w:p>
            <w:pPr>
              <w:jc w:val="right"/>
              <w:ind w:right="107"/>
              <w:spacing w:after="0"/>
              <w:rPr>
                <w:sz w:val="20"/>
                <w:szCs w:val="20"/>
                <w:color w:val="auto"/>
              </w:rPr>
            </w:pPr>
            <w:r>
              <w:rPr>
                <w:rFonts w:ascii="Arial" w:cs="Arial" w:eastAsia="Arial" w:hAnsi="Arial"/>
                <w:sz w:val="9"/>
                <w:szCs w:val="9"/>
                <w:color w:val="auto"/>
                <w:w w:val="78"/>
              </w:rPr>
              <w:t>$</w:t>
            </w:r>
          </w:p>
        </w:tc>
        <w:tc>
          <w:tcPr>
            <w:tcW w:w="4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7,456</w:t>
            </w:r>
          </w:p>
        </w:tc>
        <w:tc>
          <w:tcPr>
            <w:tcW w:w="6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60" w:type="dxa"/>
            <w:vAlign w:val="bottom"/>
            <w:tcBorders>
              <w:bottom w:val="single" w:sz="8" w:color="CCEEFF"/>
            </w:tcBorders>
          </w:tcPr>
          <w:p>
            <w:pPr>
              <w:spacing w:after="0"/>
              <w:rPr>
                <w:sz w:val="11"/>
                <w:szCs w:val="11"/>
                <w:color w:val="auto"/>
              </w:rPr>
            </w:pPr>
          </w:p>
        </w:tc>
        <w:tc>
          <w:tcPr>
            <w:tcW w:w="42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c>
          <w:tcPr>
            <w:tcW w:w="14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140" w:type="dxa"/>
            <w:vAlign w:val="bottom"/>
            <w:tcBorders>
              <w:bottom w:val="single" w:sz="8" w:color="CCEEFF"/>
            </w:tcBorders>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3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20" w:type="dxa"/>
            <w:vAlign w:val="bottom"/>
          </w:tcPr>
          <w:p>
            <w:pPr>
              <w:spacing w:after="0" w:line="135" w:lineRule="exact"/>
              <w:rPr>
                <w:sz w:val="20"/>
                <w:szCs w:val="20"/>
                <w:color w:val="auto"/>
              </w:rPr>
            </w:pPr>
            <w:r>
              <w:rPr>
                <w:rFonts w:ascii="Arial" w:cs="Arial" w:eastAsia="Arial" w:hAnsi="Arial"/>
                <w:sz w:val="13"/>
                <w:szCs w:val="13"/>
                <w:color w:val="auto"/>
              </w:rPr>
              <w:t>NET INTEREST SPREAD</w:t>
            </w:r>
          </w:p>
        </w:tc>
        <w:tc>
          <w:tcPr>
            <w:tcW w:w="24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1.77%</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1.67%</w:t>
            </w: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gridSpan w:val="3"/>
          </w:tcPr>
          <w:p>
            <w:pPr>
              <w:ind w:left="600"/>
              <w:spacing w:after="0" w:line="135" w:lineRule="exact"/>
              <w:rPr>
                <w:sz w:val="20"/>
                <w:szCs w:val="20"/>
                <w:color w:val="auto"/>
              </w:rPr>
            </w:pPr>
            <w:r>
              <w:rPr>
                <w:rFonts w:ascii="Arial" w:cs="Arial" w:eastAsia="Arial" w:hAnsi="Arial"/>
                <w:sz w:val="13"/>
                <w:szCs w:val="13"/>
                <w:color w:val="auto"/>
                <w:w w:val="92"/>
              </w:rPr>
              <w:t>1.78%</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2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w w:val="98"/>
              </w:rPr>
              <w:t>NET INTEREST INCOME AND NET INTEREST MARGIN</w:t>
            </w:r>
          </w:p>
        </w:tc>
        <w:tc>
          <w:tcPr>
            <w:tcW w:w="24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CCEEFF"/>
            </w:tcBorders>
            <w:gridSpan w:val="2"/>
            <w:shd w:val="clear" w:color="auto" w:fill="CCEEFF"/>
          </w:tcPr>
          <w:p>
            <w:pPr>
              <w:jc w:val="right"/>
              <w:ind w:right="147"/>
              <w:spacing w:after="0" w:line="129" w:lineRule="exact"/>
              <w:rPr>
                <w:sz w:val="20"/>
                <w:szCs w:val="20"/>
                <w:color w:val="auto"/>
              </w:rPr>
            </w:pPr>
            <w:r>
              <w:rPr>
                <w:rFonts w:ascii="Arial" w:cs="Arial" w:eastAsia="Arial" w:hAnsi="Arial"/>
                <w:sz w:val="13"/>
                <w:szCs w:val="13"/>
                <w:color w:val="auto"/>
              </w:rPr>
              <w:t>$</w:t>
            </w:r>
          </w:p>
        </w:tc>
        <w:tc>
          <w:tcPr>
            <w:tcW w:w="620" w:type="dxa"/>
            <w:vAlign w:val="bottom"/>
            <w:tcBorders>
              <w:top w:val="single" w:sz="8" w:color="CCEEFF"/>
            </w:tcBorders>
            <w:gridSpan w:val="2"/>
            <w:shd w:val="clear" w:color="auto" w:fill="CCEEFF"/>
          </w:tcPr>
          <w:p>
            <w:pPr>
              <w:jc w:val="right"/>
              <w:ind w:right="200"/>
              <w:spacing w:after="0" w:line="129" w:lineRule="exact"/>
              <w:rPr>
                <w:sz w:val="20"/>
                <w:szCs w:val="20"/>
                <w:color w:val="auto"/>
              </w:rPr>
            </w:pPr>
            <w:r>
              <w:rPr>
                <w:rFonts w:ascii="Arial" w:cs="Arial" w:eastAsia="Arial" w:hAnsi="Arial"/>
                <w:sz w:val="13"/>
                <w:szCs w:val="13"/>
                <w:color w:val="auto"/>
              </w:rPr>
              <w:t>36.8</w:t>
            </w:r>
          </w:p>
        </w:tc>
        <w:tc>
          <w:tcPr>
            <w:tcW w:w="680" w:type="dxa"/>
            <w:vAlign w:val="bottom"/>
            <w:tcBorders>
              <w:top w:val="single" w:sz="8" w:color="auto"/>
            </w:tcBorders>
            <w:shd w:val="clear" w:color="auto" w:fill="CCEEFF"/>
          </w:tcPr>
          <w:p>
            <w:pPr>
              <w:ind w:left="460"/>
              <w:spacing w:after="0" w:line="129" w:lineRule="exact"/>
              <w:rPr>
                <w:sz w:val="20"/>
                <w:szCs w:val="20"/>
                <w:color w:val="auto"/>
              </w:rPr>
            </w:pPr>
            <w:r>
              <w:rPr>
                <w:rFonts w:ascii="Arial" w:cs="Arial" w:eastAsia="Arial" w:hAnsi="Arial"/>
                <w:sz w:val="13"/>
                <w:szCs w:val="13"/>
                <w:color w:val="auto"/>
                <w:w w:val="78"/>
              </w:rPr>
              <w:t>1.93</w:t>
            </w:r>
          </w:p>
        </w:tc>
        <w:tc>
          <w:tcPr>
            <w:tcW w:w="200" w:type="dxa"/>
            <w:vAlign w:val="bottom"/>
            <w:tcBorders>
              <w:top w:val="single" w:sz="8" w:color="CCEEFF"/>
            </w:tcBorders>
            <w:shd w:val="clear" w:color="auto" w:fill="CCEEFF"/>
          </w:tcPr>
          <w:p>
            <w:pPr>
              <w:jc w:val="right"/>
              <w:ind w:right="42"/>
              <w:spacing w:after="0" w:line="129" w:lineRule="exact"/>
              <w:rPr>
                <w:sz w:val="20"/>
                <w:szCs w:val="20"/>
                <w:color w:val="auto"/>
              </w:rPr>
            </w:pPr>
            <w:r>
              <w:rPr>
                <w:rFonts w:ascii="Arial" w:cs="Arial" w:eastAsia="Arial" w:hAnsi="Arial"/>
                <w:sz w:val="12"/>
                <w:szCs w:val="12"/>
                <w:color w:val="auto"/>
                <w:w w:val="74"/>
              </w:rPr>
              <w:t>%</w:t>
            </w:r>
          </w:p>
        </w:tc>
        <w:tc>
          <w:tcPr>
            <w:tcW w:w="6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400" w:type="dxa"/>
            <w:vAlign w:val="bottom"/>
            <w:tcBorders>
              <w:top w:val="single" w:sz="8" w:color="CCEEFF"/>
            </w:tcBorders>
            <w:gridSpan w:val="2"/>
            <w:shd w:val="clear" w:color="auto" w:fill="CCEEFF"/>
          </w:tcPr>
          <w:p>
            <w:pPr>
              <w:jc w:val="right"/>
              <w:ind w:right="127"/>
              <w:spacing w:after="0" w:line="129" w:lineRule="exact"/>
              <w:rPr>
                <w:sz w:val="20"/>
                <w:szCs w:val="20"/>
                <w:color w:val="auto"/>
              </w:rPr>
            </w:pPr>
            <w:r>
              <w:rPr>
                <w:rFonts w:ascii="Arial" w:cs="Arial" w:eastAsia="Arial" w:hAnsi="Arial"/>
                <w:sz w:val="13"/>
                <w:szCs w:val="13"/>
                <w:color w:val="auto"/>
              </w:rPr>
              <w:t>$</w:t>
            </w:r>
          </w:p>
        </w:tc>
        <w:tc>
          <w:tcPr>
            <w:tcW w:w="640" w:type="dxa"/>
            <w:vAlign w:val="bottom"/>
            <w:tcBorders>
              <w:top w:val="single" w:sz="8" w:color="CCEEFF"/>
            </w:tcBorders>
            <w:gridSpan w:val="2"/>
            <w:shd w:val="clear" w:color="auto" w:fill="CCEEFF"/>
          </w:tcPr>
          <w:p>
            <w:pPr>
              <w:jc w:val="right"/>
              <w:ind w:right="220"/>
              <w:spacing w:after="0" w:line="129" w:lineRule="exact"/>
              <w:rPr>
                <w:sz w:val="20"/>
                <w:szCs w:val="20"/>
                <w:color w:val="auto"/>
              </w:rPr>
            </w:pPr>
            <w:r>
              <w:rPr>
                <w:rFonts w:ascii="Arial" w:cs="Arial" w:eastAsia="Arial" w:hAnsi="Arial"/>
                <w:sz w:val="13"/>
                <w:szCs w:val="13"/>
                <w:color w:val="auto"/>
              </w:rPr>
              <w:t>33.9</w:t>
            </w:r>
          </w:p>
        </w:tc>
        <w:tc>
          <w:tcPr>
            <w:tcW w:w="680" w:type="dxa"/>
            <w:vAlign w:val="bottom"/>
            <w:tcBorders>
              <w:top w:val="single" w:sz="8" w:color="auto"/>
            </w:tcBorders>
            <w:shd w:val="clear" w:color="auto" w:fill="CCEEFF"/>
          </w:tcPr>
          <w:p>
            <w:pPr>
              <w:ind w:left="460"/>
              <w:spacing w:after="0" w:line="129" w:lineRule="exact"/>
              <w:rPr>
                <w:sz w:val="20"/>
                <w:szCs w:val="20"/>
                <w:color w:val="auto"/>
              </w:rPr>
            </w:pPr>
            <w:r>
              <w:rPr>
                <w:rFonts w:ascii="Arial" w:cs="Arial" w:eastAsia="Arial" w:hAnsi="Arial"/>
                <w:sz w:val="13"/>
                <w:szCs w:val="13"/>
                <w:color w:val="auto"/>
                <w:w w:val="78"/>
              </w:rPr>
              <w:t>1.84</w:t>
            </w:r>
          </w:p>
        </w:tc>
        <w:tc>
          <w:tcPr>
            <w:tcW w:w="200" w:type="dxa"/>
            <w:vAlign w:val="bottom"/>
            <w:tcBorders>
              <w:top w:val="single" w:sz="8" w:color="CCEEFF"/>
            </w:tcBorders>
            <w:shd w:val="clear" w:color="auto" w:fill="CCEEFF"/>
          </w:tcPr>
          <w:p>
            <w:pPr>
              <w:jc w:val="right"/>
              <w:ind w:right="42"/>
              <w:spacing w:after="0" w:line="129" w:lineRule="exact"/>
              <w:rPr>
                <w:sz w:val="20"/>
                <w:szCs w:val="20"/>
                <w:color w:val="auto"/>
              </w:rPr>
            </w:pPr>
            <w:r>
              <w:rPr>
                <w:rFonts w:ascii="Arial" w:cs="Arial" w:eastAsia="Arial" w:hAnsi="Arial"/>
                <w:sz w:val="12"/>
                <w:szCs w:val="12"/>
                <w:color w:val="auto"/>
                <w:w w:val="74"/>
              </w:rPr>
              <w:t>%</w:t>
            </w:r>
          </w:p>
        </w:tc>
        <w:tc>
          <w:tcPr>
            <w:tcW w:w="6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CCEEFF"/>
            </w:tcBorders>
            <w:gridSpan w:val="2"/>
            <w:shd w:val="clear" w:color="auto" w:fill="CCEEFF"/>
          </w:tcPr>
          <w:p>
            <w:pPr>
              <w:jc w:val="right"/>
              <w:ind w:right="147"/>
              <w:spacing w:after="0" w:line="129" w:lineRule="exact"/>
              <w:rPr>
                <w:sz w:val="20"/>
                <w:szCs w:val="20"/>
                <w:color w:val="auto"/>
              </w:rPr>
            </w:pPr>
            <w:r>
              <w:rPr>
                <w:rFonts w:ascii="Arial" w:cs="Arial" w:eastAsia="Arial" w:hAnsi="Arial"/>
                <w:sz w:val="13"/>
                <w:szCs w:val="13"/>
                <w:color w:val="auto"/>
              </w:rPr>
              <w:t>$</w:t>
            </w:r>
          </w:p>
        </w:tc>
        <w:tc>
          <w:tcPr>
            <w:tcW w:w="500" w:type="dxa"/>
            <w:vAlign w:val="bottom"/>
            <w:tcBorders>
              <w:top w:val="single" w:sz="8" w:color="CCEEFF"/>
            </w:tcBorders>
            <w:gridSpan w:val="2"/>
            <w:shd w:val="clear" w:color="auto" w:fill="CCEEFF"/>
          </w:tcPr>
          <w:p>
            <w:pPr>
              <w:jc w:val="right"/>
              <w:ind w:right="80"/>
              <w:spacing w:after="0" w:line="129" w:lineRule="exact"/>
              <w:rPr>
                <w:sz w:val="20"/>
                <w:szCs w:val="20"/>
                <w:color w:val="auto"/>
              </w:rPr>
            </w:pPr>
            <w:r>
              <w:rPr>
                <w:rFonts w:ascii="Arial" w:cs="Arial" w:eastAsia="Arial" w:hAnsi="Arial"/>
                <w:sz w:val="13"/>
                <w:szCs w:val="13"/>
                <w:color w:val="auto"/>
              </w:rPr>
              <w:t>36.6</w:t>
            </w:r>
          </w:p>
        </w:tc>
        <w:tc>
          <w:tcPr>
            <w:tcW w:w="14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ind w:left="460"/>
              <w:spacing w:after="0" w:line="129" w:lineRule="exact"/>
              <w:rPr>
                <w:sz w:val="20"/>
                <w:szCs w:val="20"/>
                <w:color w:val="auto"/>
              </w:rPr>
            </w:pPr>
            <w:r>
              <w:rPr>
                <w:rFonts w:ascii="Arial" w:cs="Arial" w:eastAsia="Arial" w:hAnsi="Arial"/>
                <w:sz w:val="13"/>
                <w:szCs w:val="13"/>
                <w:color w:val="auto"/>
                <w:w w:val="78"/>
              </w:rPr>
              <w:t>1.96</w:t>
            </w:r>
          </w:p>
        </w:tc>
        <w:tc>
          <w:tcPr>
            <w:tcW w:w="140" w:type="dxa"/>
            <w:vAlign w:val="bottom"/>
            <w:tcBorders>
              <w:top w:val="single" w:sz="8" w:color="CCEEFF"/>
            </w:tcBorders>
            <w:shd w:val="clear" w:color="auto" w:fill="CCEEFF"/>
          </w:tcPr>
          <w:p>
            <w:pPr>
              <w:jc w:val="right"/>
              <w:spacing w:after="0" w:line="129" w:lineRule="exact"/>
              <w:rPr>
                <w:sz w:val="20"/>
                <w:szCs w:val="20"/>
                <w:color w:val="auto"/>
              </w:rPr>
            </w:pPr>
            <w:r>
              <w:rPr>
                <w:rFonts w:ascii="Arial" w:cs="Arial" w:eastAsia="Arial" w:hAnsi="Arial"/>
                <w:sz w:val="12"/>
                <w:szCs w:val="12"/>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  "n.m." means not meaningful.</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098" w:right="239" w:bottom="1440" w:gutter="0" w:footer="0" w:header="0"/>
        </w:sectPr>
      </w:pPr>
    </w:p>
    <w:bookmarkStart w:id="22" w:name="page23"/>
    <w:bookmarkEnd w:id="22"/>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8760" w:type="dxa"/>
            <w:vAlign w:val="bottom"/>
            <w:gridSpan w:val="11"/>
            <w:vMerge w:val="restart"/>
          </w:tcPr>
          <w:p>
            <w:pPr>
              <w:jc w:val="right"/>
              <w:ind w:right="142"/>
              <w:spacing w:after="0"/>
              <w:rPr>
                <w:sz w:val="20"/>
                <w:szCs w:val="20"/>
                <w:color w:val="auto"/>
              </w:rPr>
            </w:pPr>
            <w:r>
              <w:rPr>
                <w:rFonts w:ascii="Arial" w:cs="Arial" w:eastAsia="Arial" w:hAnsi="Arial"/>
                <w:sz w:val="18"/>
                <w:szCs w:val="18"/>
                <w:color w:val="auto"/>
              </w:rPr>
              <w:t>CONSOLIDATED NET INTEREST INCOME AND AVERAGE BALANCES</w:t>
            </w:r>
          </w:p>
        </w:tc>
        <w:tc>
          <w:tcPr>
            <w:tcW w:w="3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20" w:type="dxa"/>
            <w:vAlign w:val="bottom"/>
            <w:gridSpan w:val="3"/>
          </w:tcPr>
          <w:p>
            <w:pPr>
              <w:jc w:val="right"/>
              <w:spacing w:after="0"/>
              <w:rPr>
                <w:sz w:val="20"/>
                <w:szCs w:val="20"/>
                <w:color w:val="auto"/>
              </w:rPr>
            </w:pPr>
            <w:r>
              <w:rPr>
                <w:rFonts w:ascii="Arial" w:cs="Arial" w:eastAsia="Arial" w:hAnsi="Arial"/>
                <w:sz w:val="18"/>
                <w:szCs w:val="18"/>
                <w:color w:val="auto"/>
              </w:rPr>
              <w:t>EXHIBIT VI</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760" w:type="dxa"/>
            <w:vAlign w:val="bottom"/>
            <w:gridSpan w:val="11"/>
            <w:vMerge w:val="continue"/>
          </w:tcPr>
          <w:p>
            <w:pPr>
              <w:spacing w:after="0"/>
              <w:rPr>
                <w:sz w:val="18"/>
                <w:szCs w:val="18"/>
                <w:color w:val="auto"/>
              </w:rPr>
            </w:pPr>
          </w:p>
        </w:tc>
        <w:tc>
          <w:tcPr>
            <w:tcW w:w="3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65"/>
        </w:trPr>
        <w:tc>
          <w:tcPr>
            <w:tcW w:w="20" w:type="dxa"/>
            <w:vAlign w:val="bottom"/>
          </w:tcPr>
          <w:p>
            <w:pPr>
              <w:spacing w:after="0"/>
              <w:rPr>
                <w:sz w:val="24"/>
                <w:szCs w:val="24"/>
                <w:color w:val="auto"/>
              </w:rPr>
            </w:pPr>
          </w:p>
        </w:tc>
        <w:tc>
          <w:tcPr>
            <w:tcW w:w="50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gridSpan w:val="8"/>
          </w:tcPr>
          <w:p>
            <w:pPr>
              <w:jc w:val="right"/>
              <w:ind w:right="287"/>
              <w:spacing w:after="0"/>
              <w:rPr>
                <w:sz w:val="20"/>
                <w:szCs w:val="20"/>
                <w:color w:val="auto"/>
              </w:rPr>
            </w:pPr>
            <w:r>
              <w:rPr>
                <w:rFonts w:ascii="Arial" w:cs="Arial" w:eastAsia="Arial" w:hAnsi="Arial"/>
                <w:sz w:val="13"/>
                <w:szCs w:val="13"/>
                <w:color w:val="auto"/>
                <w:w w:val="97"/>
              </w:rPr>
              <w:t>FOR THE NINE MONTHS ENDED</w:t>
            </w:r>
          </w:p>
        </w:tc>
        <w:tc>
          <w:tcPr>
            <w:tcW w:w="4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00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060" w:type="dxa"/>
            <w:vAlign w:val="bottom"/>
            <w:tcBorders>
              <w:bottom w:val="single" w:sz="8" w:color="auto"/>
            </w:tcBorders>
            <w:gridSpan w:val="4"/>
          </w:tcPr>
          <w:p>
            <w:pPr>
              <w:jc w:val="right"/>
              <w:spacing w:after="0" w:line="143" w:lineRule="exact"/>
              <w:rPr>
                <w:sz w:val="20"/>
                <w:szCs w:val="20"/>
                <w:color w:val="auto"/>
              </w:rPr>
            </w:pPr>
            <w:r>
              <w:rPr>
                <w:rFonts w:ascii="Arial" w:cs="Arial" w:eastAsia="Arial" w:hAnsi="Arial"/>
                <w:sz w:val="13"/>
                <w:szCs w:val="13"/>
                <w:color w:val="auto"/>
                <w:w w:val="84"/>
              </w:rPr>
              <w:t>September 30, 2014</w:t>
            </w:r>
          </w:p>
        </w:tc>
        <w:tc>
          <w:tcPr>
            <w:tcW w:w="680" w:type="dxa"/>
            <w:vAlign w:val="bottom"/>
            <w:tcBorders>
              <w:bottom w:val="single" w:sz="8" w:color="auto"/>
            </w:tcBorders>
          </w:tcPr>
          <w:p>
            <w:pPr>
              <w:spacing w:after="0"/>
              <w:rPr>
                <w:sz w:val="12"/>
                <w:szCs w:val="12"/>
                <w:color w:val="auto"/>
              </w:rPr>
            </w:pPr>
          </w:p>
        </w:tc>
        <w:tc>
          <w:tcPr>
            <w:tcW w:w="300" w:type="dxa"/>
            <w:vAlign w:val="bottom"/>
          </w:tcPr>
          <w:p>
            <w:pPr>
              <w:spacing w:after="0"/>
              <w:rPr>
                <w:sz w:val="12"/>
                <w:szCs w:val="12"/>
                <w:color w:val="auto"/>
              </w:rPr>
            </w:pPr>
          </w:p>
        </w:tc>
        <w:tc>
          <w:tcPr>
            <w:tcW w:w="320" w:type="dxa"/>
            <w:vAlign w:val="bottom"/>
            <w:tcBorders>
              <w:bottom w:val="single" w:sz="8" w:color="auto"/>
            </w:tcBorders>
          </w:tcPr>
          <w:p>
            <w:pPr>
              <w:spacing w:after="0"/>
              <w:rPr>
                <w:sz w:val="12"/>
                <w:szCs w:val="12"/>
                <w:color w:val="auto"/>
              </w:rPr>
            </w:pPr>
          </w:p>
        </w:tc>
        <w:tc>
          <w:tcPr>
            <w:tcW w:w="34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1740" w:type="dxa"/>
            <w:vAlign w:val="bottom"/>
            <w:tcBorders>
              <w:bottom w:val="single" w:sz="8" w:color="auto"/>
            </w:tcBorders>
            <w:gridSpan w:val="6"/>
          </w:tcPr>
          <w:p>
            <w:pPr>
              <w:jc w:val="center"/>
              <w:ind w:right="677"/>
              <w:spacing w:after="0" w:line="143" w:lineRule="exact"/>
              <w:rPr>
                <w:sz w:val="20"/>
                <w:szCs w:val="20"/>
                <w:color w:val="auto"/>
              </w:rPr>
            </w:pPr>
            <w:r>
              <w:rPr>
                <w:rFonts w:ascii="Arial" w:cs="Arial" w:eastAsia="Arial" w:hAnsi="Arial"/>
                <w:sz w:val="13"/>
                <w:szCs w:val="13"/>
                <w:color w:val="auto"/>
                <w:w w:val="84"/>
              </w:rPr>
              <w:t>September 30, 2013</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20" w:type="dxa"/>
            <w:vAlign w:val="bottom"/>
          </w:tcPr>
          <w:p>
            <w:pPr>
              <w:spacing w:after="0"/>
              <w:rPr>
                <w:sz w:val="11"/>
                <w:szCs w:val="11"/>
                <w:color w:val="auto"/>
              </w:rPr>
            </w:pPr>
          </w:p>
        </w:tc>
        <w:tc>
          <w:tcPr>
            <w:tcW w:w="50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720" w:type="dxa"/>
            <w:vAlign w:val="bottom"/>
            <w:gridSpan w:val="3"/>
          </w:tcPr>
          <w:p>
            <w:pPr>
              <w:jc w:val="right"/>
              <w:ind w:right="100"/>
              <w:spacing w:after="0" w:line="128" w:lineRule="exact"/>
              <w:rPr>
                <w:sz w:val="20"/>
                <w:szCs w:val="20"/>
                <w:color w:val="auto"/>
              </w:rPr>
            </w:pPr>
            <w:r>
              <w:rPr>
                <w:rFonts w:ascii="Arial" w:cs="Arial" w:eastAsia="Arial" w:hAnsi="Arial"/>
                <w:sz w:val="13"/>
                <w:szCs w:val="13"/>
                <w:color w:val="auto"/>
                <w:w w:val="95"/>
              </w:rPr>
              <w:t>AVERAGE</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ind w:left="200"/>
              <w:spacing w:after="0" w:line="128" w:lineRule="exact"/>
              <w:rPr>
                <w:sz w:val="20"/>
                <w:szCs w:val="20"/>
                <w:color w:val="auto"/>
              </w:rPr>
            </w:pPr>
            <w:r>
              <w:rPr>
                <w:rFonts w:ascii="Arial" w:cs="Arial" w:eastAsia="Arial" w:hAnsi="Arial"/>
                <w:sz w:val="13"/>
                <w:szCs w:val="13"/>
                <w:color w:val="auto"/>
              </w:rPr>
              <w:t>AVG.</w:t>
            </w:r>
          </w:p>
        </w:tc>
        <w:tc>
          <w:tcPr>
            <w:tcW w:w="300" w:type="dxa"/>
            <w:vAlign w:val="bottom"/>
          </w:tcPr>
          <w:p>
            <w:pPr>
              <w:spacing w:after="0"/>
              <w:rPr>
                <w:sz w:val="11"/>
                <w:szCs w:val="11"/>
                <w:color w:val="auto"/>
              </w:rPr>
            </w:pPr>
          </w:p>
        </w:tc>
        <w:tc>
          <w:tcPr>
            <w:tcW w:w="720" w:type="dxa"/>
            <w:vAlign w:val="bottom"/>
            <w:gridSpan w:val="3"/>
          </w:tcPr>
          <w:p>
            <w:pPr>
              <w:jc w:val="right"/>
              <w:ind w:right="100"/>
              <w:spacing w:after="0" w:line="128" w:lineRule="exact"/>
              <w:rPr>
                <w:sz w:val="20"/>
                <w:szCs w:val="20"/>
                <w:color w:val="auto"/>
              </w:rPr>
            </w:pPr>
            <w:r>
              <w:rPr>
                <w:rFonts w:ascii="Arial" w:cs="Arial" w:eastAsia="Arial" w:hAnsi="Arial"/>
                <w:sz w:val="13"/>
                <w:szCs w:val="13"/>
                <w:color w:val="auto"/>
                <w:w w:val="95"/>
              </w:rPr>
              <w:t>AVERAGE</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ind w:left="180"/>
              <w:spacing w:after="0" w:line="128" w:lineRule="exact"/>
              <w:rPr>
                <w:sz w:val="20"/>
                <w:szCs w:val="20"/>
                <w:color w:val="auto"/>
              </w:rPr>
            </w:pPr>
            <w:r>
              <w:rPr>
                <w:rFonts w:ascii="Arial" w:cs="Arial" w:eastAsia="Arial" w:hAnsi="Arial"/>
                <w:sz w:val="13"/>
                <w:szCs w:val="13"/>
                <w:color w:val="auto"/>
              </w:rPr>
              <w:t>AVG.</w:t>
            </w: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00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720" w:type="dxa"/>
            <w:vAlign w:val="bottom"/>
            <w:gridSpan w:val="3"/>
          </w:tcPr>
          <w:p>
            <w:pPr>
              <w:jc w:val="right"/>
              <w:ind w:right="80"/>
              <w:spacing w:after="0"/>
              <w:rPr>
                <w:sz w:val="20"/>
                <w:szCs w:val="20"/>
                <w:color w:val="auto"/>
              </w:rPr>
            </w:pPr>
            <w:r>
              <w:rPr>
                <w:rFonts w:ascii="Arial" w:cs="Arial" w:eastAsia="Arial" w:hAnsi="Arial"/>
                <w:sz w:val="13"/>
                <w:szCs w:val="13"/>
                <w:color w:val="auto"/>
              </w:rPr>
              <w:t>BALANCE</w:t>
            </w:r>
          </w:p>
        </w:tc>
        <w:tc>
          <w:tcPr>
            <w:tcW w:w="160" w:type="dxa"/>
            <w:vAlign w:val="bottom"/>
          </w:tcPr>
          <w:p>
            <w:pPr>
              <w:spacing w:after="0"/>
              <w:rPr>
                <w:sz w:val="12"/>
                <w:szCs w:val="12"/>
                <w:color w:val="auto"/>
              </w:rPr>
            </w:pPr>
          </w:p>
        </w:tc>
        <w:tc>
          <w:tcPr>
            <w:tcW w:w="900" w:type="dxa"/>
            <w:vAlign w:val="bottom"/>
            <w:gridSpan w:val="3"/>
          </w:tcPr>
          <w:p>
            <w:pPr>
              <w:jc w:val="right"/>
              <w:ind w:right="197"/>
              <w:spacing w:after="0"/>
              <w:rPr>
                <w:sz w:val="20"/>
                <w:szCs w:val="20"/>
                <w:color w:val="auto"/>
              </w:rPr>
            </w:pPr>
            <w:r>
              <w:rPr>
                <w:rFonts w:ascii="Arial" w:cs="Arial" w:eastAsia="Arial" w:hAnsi="Arial"/>
                <w:sz w:val="13"/>
                <w:szCs w:val="13"/>
                <w:color w:val="auto"/>
                <w:w w:val="96"/>
              </w:rPr>
              <w:t>INTEREST</w:t>
            </w:r>
          </w:p>
        </w:tc>
        <w:tc>
          <w:tcPr>
            <w:tcW w:w="980" w:type="dxa"/>
            <w:vAlign w:val="bottom"/>
            <w:gridSpan w:val="2"/>
          </w:tcPr>
          <w:p>
            <w:pPr>
              <w:ind w:left="180"/>
              <w:spacing w:after="0"/>
              <w:rPr>
                <w:sz w:val="20"/>
                <w:szCs w:val="20"/>
                <w:color w:val="auto"/>
              </w:rPr>
            </w:pPr>
            <w:r>
              <w:rPr>
                <w:rFonts w:ascii="Arial" w:cs="Arial" w:eastAsia="Arial" w:hAnsi="Arial"/>
                <w:sz w:val="13"/>
                <w:szCs w:val="13"/>
                <w:color w:val="auto"/>
              </w:rPr>
              <w:t>RATE</w:t>
            </w:r>
          </w:p>
        </w:tc>
        <w:tc>
          <w:tcPr>
            <w:tcW w:w="720" w:type="dxa"/>
            <w:vAlign w:val="bottom"/>
            <w:gridSpan w:val="3"/>
          </w:tcPr>
          <w:p>
            <w:pPr>
              <w:jc w:val="right"/>
              <w:ind w:right="100"/>
              <w:spacing w:after="0"/>
              <w:rPr>
                <w:sz w:val="20"/>
                <w:szCs w:val="20"/>
                <w:color w:val="auto"/>
              </w:rPr>
            </w:pPr>
            <w:r>
              <w:rPr>
                <w:rFonts w:ascii="Arial" w:cs="Arial" w:eastAsia="Arial" w:hAnsi="Arial"/>
                <w:sz w:val="13"/>
                <w:szCs w:val="13"/>
                <w:color w:val="auto"/>
                <w:w w:val="98"/>
              </w:rPr>
              <w:t>BALANCE</w:t>
            </w:r>
          </w:p>
        </w:tc>
        <w:tc>
          <w:tcPr>
            <w:tcW w:w="160" w:type="dxa"/>
            <w:vAlign w:val="bottom"/>
          </w:tcPr>
          <w:p>
            <w:pPr>
              <w:spacing w:after="0"/>
              <w:rPr>
                <w:sz w:val="12"/>
                <w:szCs w:val="12"/>
                <w:color w:val="auto"/>
              </w:rPr>
            </w:pPr>
          </w:p>
        </w:tc>
        <w:tc>
          <w:tcPr>
            <w:tcW w:w="740" w:type="dxa"/>
            <w:vAlign w:val="bottom"/>
            <w:gridSpan w:val="3"/>
          </w:tcPr>
          <w:p>
            <w:pPr>
              <w:jc w:val="center"/>
              <w:ind w:right="60"/>
              <w:spacing w:after="0"/>
              <w:rPr>
                <w:sz w:val="20"/>
                <w:szCs w:val="20"/>
                <w:color w:val="auto"/>
              </w:rPr>
            </w:pPr>
            <w:r>
              <w:rPr>
                <w:rFonts w:ascii="Arial" w:cs="Arial" w:eastAsia="Arial" w:hAnsi="Arial"/>
                <w:sz w:val="13"/>
                <w:szCs w:val="13"/>
                <w:color w:val="auto"/>
                <w:w w:val="93"/>
              </w:rPr>
              <w:t>INTEREST</w:t>
            </w:r>
          </w:p>
        </w:tc>
        <w:tc>
          <w:tcPr>
            <w:tcW w:w="160" w:type="dxa"/>
            <w:vAlign w:val="bottom"/>
          </w:tcPr>
          <w:p>
            <w:pPr>
              <w:spacing w:after="0"/>
              <w:rPr>
                <w:sz w:val="12"/>
                <w:szCs w:val="12"/>
                <w:color w:val="auto"/>
              </w:rPr>
            </w:pPr>
          </w:p>
        </w:tc>
        <w:tc>
          <w:tcPr>
            <w:tcW w:w="860" w:type="dxa"/>
            <w:vAlign w:val="bottom"/>
            <w:gridSpan w:val="2"/>
          </w:tcPr>
          <w:p>
            <w:pPr>
              <w:ind w:left="180"/>
              <w:spacing w:after="0"/>
              <w:rPr>
                <w:sz w:val="20"/>
                <w:szCs w:val="20"/>
                <w:color w:val="auto"/>
              </w:rPr>
            </w:pPr>
            <w:r>
              <w:rPr>
                <w:rFonts w:ascii="Arial" w:cs="Arial" w:eastAsia="Arial" w:hAnsi="Arial"/>
                <w:sz w:val="13"/>
                <w:szCs w:val="13"/>
                <w:color w:val="auto"/>
              </w:rPr>
              <w:t>RATE</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50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460" w:type="dxa"/>
            <w:vAlign w:val="bottom"/>
            <w:tcBorders>
              <w:top w:val="single" w:sz="8" w:color="auto"/>
            </w:tcBorders>
          </w:tcPr>
          <w:p>
            <w:pPr>
              <w:spacing w:after="0"/>
              <w:rPr>
                <w:sz w:val="11"/>
                <w:szCs w:val="11"/>
                <w:color w:val="auto"/>
              </w:rPr>
            </w:pPr>
          </w:p>
        </w:tc>
        <w:tc>
          <w:tcPr>
            <w:tcW w:w="4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44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300" w:type="dxa"/>
            <w:vAlign w:val="bottom"/>
            <w:tcBorders>
              <w:top w:val="single" w:sz="8" w:color="auto"/>
            </w:tcBorders>
            <w:gridSpan w:val="3"/>
          </w:tcPr>
          <w:p>
            <w:pPr>
              <w:ind w:left="400"/>
              <w:spacing w:after="0" w:line="129" w:lineRule="exact"/>
              <w:rPr>
                <w:sz w:val="20"/>
                <w:szCs w:val="20"/>
                <w:color w:val="auto"/>
              </w:rPr>
            </w:pPr>
            <w:r>
              <w:rPr>
                <w:rFonts w:ascii="Arial" w:cs="Arial" w:eastAsia="Arial" w:hAnsi="Arial"/>
                <w:sz w:val="13"/>
                <w:szCs w:val="13"/>
                <w:color w:val="auto"/>
                <w:w w:val="98"/>
              </w:rPr>
              <w:t>(In US$ million)</w:t>
            </w:r>
          </w:p>
        </w:tc>
        <w:tc>
          <w:tcPr>
            <w:tcW w:w="340" w:type="dxa"/>
            <w:vAlign w:val="bottom"/>
            <w:tcBorders>
              <w:top w:val="single" w:sz="8" w:color="auto"/>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440" w:type="dxa"/>
            <w:vAlign w:val="bottom"/>
            <w:tcBorders>
              <w:top w:val="single" w:sz="8" w:color="auto"/>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EARNING ASSETS</w:t>
            </w: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tcPr>
          <w:p>
            <w:pPr>
              <w:spacing w:after="0" w:line="135" w:lineRule="exact"/>
              <w:rPr>
                <w:sz w:val="20"/>
                <w:szCs w:val="20"/>
                <w:color w:val="auto"/>
              </w:rPr>
            </w:pPr>
            <w:r>
              <w:rPr>
                <w:rFonts w:ascii="Arial" w:cs="Arial" w:eastAsia="Arial" w:hAnsi="Arial"/>
                <w:sz w:val="13"/>
                <w:szCs w:val="13"/>
                <w:color w:val="auto"/>
              </w:rPr>
              <w:t>Interest bearing deposits with banks</w:t>
            </w:r>
          </w:p>
        </w:tc>
        <w:tc>
          <w:tcPr>
            <w:tcW w:w="1220" w:type="dxa"/>
            <w:vAlign w:val="bottom"/>
            <w:gridSpan w:val="2"/>
          </w:tcPr>
          <w:p>
            <w:pPr>
              <w:jc w:val="right"/>
              <w:ind w:right="107"/>
              <w:spacing w:after="0" w:line="135" w:lineRule="exact"/>
              <w:rPr>
                <w:sz w:val="20"/>
                <w:szCs w:val="20"/>
                <w:color w:val="auto"/>
              </w:rPr>
            </w:pPr>
            <w:r>
              <w:rPr>
                <w:rFonts w:ascii="Arial" w:cs="Arial" w:eastAsia="Arial" w:hAnsi="Arial"/>
                <w:sz w:val="13"/>
                <w:szCs w:val="13"/>
                <w:color w:val="auto"/>
              </w:rPr>
              <w:t>$</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618</w:t>
            </w:r>
          </w:p>
        </w:tc>
        <w:tc>
          <w:tcPr>
            <w:tcW w:w="400" w:type="dxa"/>
            <w:vAlign w:val="bottom"/>
            <w:gridSpan w:val="2"/>
          </w:tcPr>
          <w:p>
            <w:pPr>
              <w:jc w:val="right"/>
              <w:ind w:right="97"/>
              <w:spacing w:after="0" w:line="135" w:lineRule="exact"/>
              <w:rPr>
                <w:sz w:val="20"/>
                <w:szCs w:val="20"/>
                <w:color w:val="auto"/>
              </w:rPr>
            </w:pPr>
            <w:r>
              <w:rPr>
                <w:rFonts w:ascii="Arial" w:cs="Arial" w:eastAsia="Arial" w:hAnsi="Arial"/>
                <w:sz w:val="13"/>
                <w:szCs w:val="13"/>
                <w:color w:val="auto"/>
              </w:rPr>
              <w:t>$</w:t>
            </w:r>
          </w:p>
        </w:tc>
        <w:tc>
          <w:tcPr>
            <w:tcW w:w="6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1.1</w:t>
            </w:r>
          </w:p>
        </w:tc>
        <w:tc>
          <w:tcPr>
            <w:tcW w:w="9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0.23%</w:t>
            </w:r>
          </w:p>
        </w:tc>
        <w:tc>
          <w:tcPr>
            <w:tcW w:w="320" w:type="dxa"/>
            <w:vAlign w:val="bottom"/>
          </w:tcPr>
          <w:p>
            <w:pPr>
              <w:jc w:val="right"/>
              <w:ind w:right="209"/>
              <w:spacing w:after="0"/>
              <w:rPr>
                <w:sz w:val="20"/>
                <w:szCs w:val="20"/>
                <w:color w:val="auto"/>
              </w:rPr>
            </w:pPr>
            <w:r>
              <w:rPr>
                <w:rFonts w:ascii="Arial" w:cs="Arial" w:eastAsia="Arial" w:hAnsi="Arial"/>
                <w:sz w:val="9"/>
                <w:szCs w:val="9"/>
                <w:color w:val="auto"/>
                <w:w w:val="78"/>
              </w:rPr>
              <w:t>$</w:t>
            </w:r>
          </w:p>
        </w:tc>
        <w:tc>
          <w:tcPr>
            <w:tcW w:w="4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619</w:t>
            </w:r>
          </w:p>
        </w:tc>
        <w:tc>
          <w:tcPr>
            <w:tcW w:w="400" w:type="dxa"/>
            <w:vAlign w:val="bottom"/>
            <w:gridSpan w:val="2"/>
          </w:tcPr>
          <w:p>
            <w:pPr>
              <w:jc w:val="right"/>
              <w:ind w:right="127"/>
              <w:spacing w:after="0" w:line="135" w:lineRule="exact"/>
              <w:rPr>
                <w:sz w:val="20"/>
                <w:szCs w:val="20"/>
                <w:color w:val="auto"/>
              </w:rPr>
            </w:pPr>
            <w:r>
              <w:rPr>
                <w:rFonts w:ascii="Arial" w:cs="Arial" w:eastAsia="Arial" w:hAnsi="Arial"/>
                <w:sz w:val="13"/>
                <w:szCs w:val="13"/>
                <w:color w:val="auto"/>
              </w:rPr>
              <w:t>$</w:t>
            </w: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1.1</w:t>
            </w:r>
          </w:p>
        </w:tc>
        <w:tc>
          <w:tcPr>
            <w:tcW w:w="1020" w:type="dxa"/>
            <w:vAlign w:val="bottom"/>
            <w:gridSpan w:val="3"/>
          </w:tcPr>
          <w:p>
            <w:pPr>
              <w:ind w:left="620"/>
              <w:spacing w:after="0" w:line="135" w:lineRule="exact"/>
              <w:rPr>
                <w:sz w:val="20"/>
                <w:szCs w:val="20"/>
                <w:color w:val="auto"/>
              </w:rPr>
            </w:pPr>
            <w:r>
              <w:rPr>
                <w:rFonts w:ascii="Arial" w:cs="Arial" w:eastAsia="Arial" w:hAnsi="Arial"/>
                <w:sz w:val="13"/>
                <w:szCs w:val="13"/>
                <w:color w:val="auto"/>
              </w:rPr>
              <w:t>0.23%</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Loans, net of unearned income &amp; deferred loan fees</w:t>
            </w: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6,330</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148.5</w:t>
            </w:r>
          </w:p>
        </w:tc>
        <w:tc>
          <w:tcPr>
            <w:tcW w:w="9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3.09</w:t>
            </w:r>
          </w:p>
        </w:tc>
        <w:tc>
          <w:tcPr>
            <w:tcW w:w="320" w:type="dxa"/>
            <w:vAlign w:val="bottom"/>
            <w:shd w:val="clear" w:color="auto" w:fill="CCEEFF"/>
          </w:tcPr>
          <w:p>
            <w:pPr>
              <w:spacing w:after="0"/>
              <w:rPr>
                <w:sz w:val="11"/>
                <w:szCs w:val="11"/>
                <w:color w:val="auto"/>
              </w:rPr>
            </w:pPr>
          </w:p>
        </w:tc>
        <w:tc>
          <w:tcPr>
            <w:tcW w:w="4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5,870</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145.8</w:t>
            </w:r>
          </w:p>
        </w:tc>
        <w:tc>
          <w:tcPr>
            <w:tcW w:w="1020" w:type="dxa"/>
            <w:vAlign w:val="bottom"/>
            <w:gridSpan w:val="3"/>
            <w:shd w:val="clear" w:color="auto" w:fill="CCEEFF"/>
          </w:tcPr>
          <w:p>
            <w:pPr>
              <w:ind w:left="620"/>
              <w:spacing w:after="0" w:line="135" w:lineRule="exact"/>
              <w:rPr>
                <w:sz w:val="20"/>
                <w:szCs w:val="20"/>
                <w:color w:val="auto"/>
              </w:rPr>
            </w:pPr>
            <w:r>
              <w:rPr>
                <w:rFonts w:ascii="Arial" w:cs="Arial" w:eastAsia="Arial" w:hAnsi="Arial"/>
                <w:sz w:val="13"/>
                <w:szCs w:val="13"/>
                <w:color w:val="auto"/>
              </w:rPr>
              <w:t>3.28</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tcPr>
          <w:p>
            <w:pPr>
              <w:spacing w:after="0" w:line="135" w:lineRule="exact"/>
              <w:rPr>
                <w:sz w:val="20"/>
                <w:szCs w:val="20"/>
                <w:color w:val="auto"/>
              </w:rPr>
            </w:pPr>
            <w:r>
              <w:rPr>
                <w:rFonts w:ascii="Arial" w:cs="Arial" w:eastAsia="Arial" w:hAnsi="Arial"/>
                <w:sz w:val="13"/>
                <w:szCs w:val="13"/>
                <w:color w:val="auto"/>
              </w:rPr>
              <w:t>Non-accrual loans</w:t>
            </w: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4</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0.0</w:t>
            </w:r>
          </w:p>
        </w:tc>
        <w:tc>
          <w:tcPr>
            <w:tcW w:w="9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0.16</w:t>
            </w:r>
          </w:p>
        </w:tc>
        <w:tc>
          <w:tcPr>
            <w:tcW w:w="320" w:type="dxa"/>
            <w:vAlign w:val="bottom"/>
          </w:tcPr>
          <w:p>
            <w:pPr>
              <w:spacing w:after="0"/>
              <w:rPr>
                <w:sz w:val="11"/>
                <w:szCs w:val="11"/>
                <w:color w:val="auto"/>
              </w:rPr>
            </w:pPr>
          </w:p>
        </w:tc>
        <w:tc>
          <w:tcPr>
            <w:tcW w:w="4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w:t>
            </w:r>
          </w:p>
        </w:tc>
        <w:tc>
          <w:tcPr>
            <w:tcW w:w="160" w:type="dxa"/>
            <w:vAlign w:val="bottom"/>
          </w:tcPr>
          <w:p>
            <w:pPr>
              <w:spacing w:after="0"/>
              <w:rPr>
                <w:sz w:val="11"/>
                <w:szCs w:val="11"/>
                <w:color w:val="auto"/>
              </w:rPr>
            </w:pPr>
          </w:p>
        </w:tc>
        <w:tc>
          <w:tcPr>
            <w:tcW w:w="860" w:type="dxa"/>
            <w:vAlign w:val="bottom"/>
            <w:gridSpan w:val="2"/>
          </w:tcPr>
          <w:p>
            <w:pPr>
              <w:ind w:left="440"/>
              <w:spacing w:after="0" w:line="135" w:lineRule="exact"/>
              <w:rPr>
                <w:sz w:val="20"/>
                <w:szCs w:val="20"/>
                <w:color w:val="auto"/>
              </w:rPr>
            </w:pPr>
            <w:r>
              <w:rPr>
                <w:rFonts w:ascii="Arial" w:cs="Arial" w:eastAsia="Arial" w:hAnsi="Arial"/>
                <w:sz w:val="13"/>
                <w:szCs w:val="13"/>
                <w:color w:val="auto"/>
              </w:rPr>
              <w:t>n.m.(*)</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Trading assets</w:t>
            </w: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0.0</w:t>
            </w:r>
          </w:p>
        </w:tc>
        <w:tc>
          <w:tcPr>
            <w:tcW w:w="9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0.00</w:t>
            </w:r>
          </w:p>
        </w:tc>
        <w:tc>
          <w:tcPr>
            <w:tcW w:w="320" w:type="dxa"/>
            <w:vAlign w:val="bottom"/>
            <w:shd w:val="clear" w:color="auto" w:fill="CCEEFF"/>
          </w:tcPr>
          <w:p>
            <w:pPr>
              <w:spacing w:after="0"/>
              <w:rPr>
                <w:sz w:val="11"/>
                <w:szCs w:val="11"/>
                <w:color w:val="auto"/>
              </w:rPr>
            </w:pPr>
          </w:p>
        </w:tc>
        <w:tc>
          <w:tcPr>
            <w:tcW w:w="4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w:t>
            </w:r>
          </w:p>
        </w:tc>
        <w:tc>
          <w:tcPr>
            <w:tcW w:w="1020" w:type="dxa"/>
            <w:vAlign w:val="bottom"/>
            <w:gridSpan w:val="3"/>
            <w:shd w:val="clear" w:color="auto" w:fill="CCEEFF"/>
          </w:tcPr>
          <w:p>
            <w:pPr>
              <w:ind w:left="6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tcPr>
          <w:p>
            <w:pPr>
              <w:spacing w:after="0" w:line="135" w:lineRule="exact"/>
              <w:rPr>
                <w:sz w:val="20"/>
                <w:szCs w:val="20"/>
                <w:color w:val="auto"/>
              </w:rPr>
            </w:pPr>
            <w:r>
              <w:rPr>
                <w:rFonts w:ascii="Arial" w:cs="Arial" w:eastAsia="Arial" w:hAnsi="Arial"/>
                <w:sz w:val="13"/>
                <w:szCs w:val="13"/>
                <w:color w:val="auto"/>
              </w:rPr>
              <w:t>Investment securities</w:t>
            </w: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381</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6.8</w:t>
            </w:r>
          </w:p>
        </w:tc>
        <w:tc>
          <w:tcPr>
            <w:tcW w:w="9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2.37</w:t>
            </w:r>
          </w:p>
        </w:tc>
        <w:tc>
          <w:tcPr>
            <w:tcW w:w="320" w:type="dxa"/>
            <w:vAlign w:val="bottom"/>
          </w:tcPr>
          <w:p>
            <w:pPr>
              <w:spacing w:after="0"/>
              <w:rPr>
                <w:sz w:val="11"/>
                <w:szCs w:val="11"/>
                <w:color w:val="auto"/>
              </w:rPr>
            </w:pPr>
          </w:p>
        </w:tc>
        <w:tc>
          <w:tcPr>
            <w:tcW w:w="4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336</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6.2</w:t>
            </w:r>
          </w:p>
        </w:tc>
        <w:tc>
          <w:tcPr>
            <w:tcW w:w="1020" w:type="dxa"/>
            <w:vAlign w:val="bottom"/>
            <w:gridSpan w:val="3"/>
          </w:tcPr>
          <w:p>
            <w:pPr>
              <w:ind w:left="620"/>
              <w:spacing w:after="0" w:line="135" w:lineRule="exact"/>
              <w:rPr>
                <w:sz w:val="20"/>
                <w:szCs w:val="20"/>
                <w:color w:val="auto"/>
              </w:rPr>
            </w:pPr>
            <w:r>
              <w:rPr>
                <w:rFonts w:ascii="Arial" w:cs="Arial" w:eastAsia="Arial" w:hAnsi="Arial"/>
                <w:sz w:val="13"/>
                <w:szCs w:val="13"/>
                <w:color w:val="auto"/>
              </w:rPr>
              <w:t>2.43</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Investment funds</w:t>
            </w: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82</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0.0</w:t>
            </w:r>
          </w:p>
        </w:tc>
        <w:tc>
          <w:tcPr>
            <w:tcW w:w="9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0.03</w:t>
            </w:r>
          </w:p>
        </w:tc>
        <w:tc>
          <w:tcPr>
            <w:tcW w:w="320" w:type="dxa"/>
            <w:vAlign w:val="bottom"/>
            <w:shd w:val="clear" w:color="auto" w:fill="CCEEFF"/>
          </w:tcPr>
          <w:p>
            <w:pPr>
              <w:spacing w:after="0"/>
              <w:rPr>
                <w:sz w:val="11"/>
                <w:szCs w:val="11"/>
                <w:color w:val="auto"/>
              </w:rPr>
            </w:pPr>
          </w:p>
        </w:tc>
        <w:tc>
          <w:tcPr>
            <w:tcW w:w="4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109</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2.3</w:t>
            </w:r>
          </w:p>
        </w:tc>
        <w:tc>
          <w:tcPr>
            <w:tcW w:w="1020" w:type="dxa"/>
            <w:vAlign w:val="bottom"/>
            <w:gridSpan w:val="3"/>
            <w:shd w:val="clear" w:color="auto" w:fill="CCEEFF"/>
          </w:tcPr>
          <w:p>
            <w:pPr>
              <w:ind w:left="620"/>
              <w:spacing w:after="0" w:line="135" w:lineRule="exact"/>
              <w:rPr>
                <w:sz w:val="20"/>
                <w:szCs w:val="20"/>
                <w:color w:val="auto"/>
              </w:rPr>
            </w:pPr>
            <w:r>
              <w:rPr>
                <w:rFonts w:ascii="Arial" w:cs="Arial" w:eastAsia="Arial" w:hAnsi="Arial"/>
                <w:sz w:val="13"/>
                <w:szCs w:val="13"/>
                <w:color w:val="auto"/>
              </w:rPr>
              <w:t>2.74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000" w:type="dxa"/>
            <w:vAlign w:val="bottom"/>
            <w:tcBorders>
              <w:bottom w:val="single" w:sz="8" w:color="CCEEFF"/>
            </w:tcBorders>
          </w:tcPr>
          <w:p>
            <w:pPr>
              <w:spacing w:after="0"/>
              <w:rPr>
                <w:sz w:val="12"/>
                <w:szCs w:val="12"/>
                <w:color w:val="auto"/>
              </w:rPr>
            </w:pPr>
          </w:p>
        </w:tc>
        <w:tc>
          <w:tcPr>
            <w:tcW w:w="1000" w:type="dxa"/>
            <w:vAlign w:val="bottom"/>
            <w:tcBorders>
              <w:bottom w:val="single" w:sz="8" w:color="CCEEFF"/>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300" w:type="dxa"/>
            <w:vAlign w:val="bottom"/>
            <w:tcBorders>
              <w:bottom w:val="single" w:sz="8" w:color="CCEEFF"/>
            </w:tcBorders>
          </w:tcPr>
          <w:p>
            <w:pPr>
              <w:spacing w:after="0"/>
              <w:rPr>
                <w:sz w:val="12"/>
                <w:szCs w:val="12"/>
                <w:color w:val="auto"/>
              </w:rPr>
            </w:pPr>
          </w:p>
        </w:tc>
        <w:tc>
          <w:tcPr>
            <w:tcW w:w="320" w:type="dxa"/>
            <w:vAlign w:val="bottom"/>
            <w:tcBorders>
              <w:bottom w:val="single" w:sz="8" w:color="auto"/>
            </w:tcBorders>
          </w:tcPr>
          <w:p>
            <w:pPr>
              <w:spacing w:after="0"/>
              <w:rPr>
                <w:sz w:val="12"/>
                <w:szCs w:val="12"/>
                <w:color w:val="auto"/>
              </w:rPr>
            </w:pPr>
          </w:p>
        </w:tc>
        <w:tc>
          <w:tcPr>
            <w:tcW w:w="340" w:type="dxa"/>
            <w:vAlign w:val="bottom"/>
            <w:tcBorders>
              <w:bottom w:val="single" w:sz="8" w:color="auto"/>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5000" w:type="dxa"/>
            <w:vAlign w:val="bottom"/>
            <w:shd w:val="clear" w:color="auto" w:fill="CCEEFF"/>
          </w:tcPr>
          <w:p>
            <w:pPr>
              <w:spacing w:after="0" w:line="129" w:lineRule="exact"/>
              <w:rPr>
                <w:sz w:val="20"/>
                <w:szCs w:val="20"/>
                <w:color w:val="auto"/>
              </w:rPr>
            </w:pPr>
            <w:r>
              <w:rPr>
                <w:rFonts w:ascii="Arial" w:cs="Arial" w:eastAsia="Arial" w:hAnsi="Arial"/>
                <w:sz w:val="13"/>
                <w:szCs w:val="13"/>
                <w:color w:val="auto"/>
              </w:rPr>
              <w:t>TOTAL INTEREST EARNING ASSETS</w:t>
            </w:r>
          </w:p>
        </w:tc>
        <w:tc>
          <w:tcPr>
            <w:tcW w:w="1000" w:type="dxa"/>
            <w:vAlign w:val="bottom"/>
            <w:shd w:val="clear" w:color="auto" w:fill="CCEEFF"/>
          </w:tcPr>
          <w:p>
            <w:pPr>
              <w:spacing w:after="0"/>
              <w:rPr>
                <w:sz w:val="11"/>
                <w:szCs w:val="11"/>
                <w:color w:val="auto"/>
              </w:rPr>
            </w:pPr>
          </w:p>
        </w:tc>
        <w:tc>
          <w:tcPr>
            <w:tcW w:w="220" w:type="dxa"/>
            <w:vAlign w:val="bottom"/>
            <w:tcBorders>
              <w:bottom w:val="single" w:sz="8" w:color="auto"/>
            </w:tcBorders>
            <w:shd w:val="clear" w:color="auto" w:fill="CCEEFF"/>
          </w:tcPr>
          <w:p>
            <w:pPr>
              <w:jc w:val="right"/>
              <w:ind w:right="107"/>
              <w:spacing w:after="0"/>
              <w:rPr>
                <w:sz w:val="20"/>
                <w:szCs w:val="20"/>
                <w:color w:val="auto"/>
              </w:rPr>
            </w:pPr>
            <w:r>
              <w:rPr>
                <w:rFonts w:ascii="Arial" w:cs="Arial" w:eastAsia="Arial" w:hAnsi="Arial"/>
                <w:sz w:val="9"/>
                <w:szCs w:val="9"/>
                <w:color w:val="auto"/>
                <w:w w:val="78"/>
              </w:rPr>
              <w:t>$</w:t>
            </w:r>
          </w:p>
        </w:tc>
        <w:tc>
          <w:tcPr>
            <w:tcW w:w="46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7,414</w:t>
            </w: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tcBorders>
              <w:bottom w:val="single" w:sz="8" w:color="auto"/>
            </w:tcBorders>
            <w:shd w:val="clear" w:color="auto" w:fill="CCEEFF"/>
          </w:tcPr>
          <w:p>
            <w:pPr>
              <w:jc w:val="right"/>
              <w:ind w:right="97"/>
              <w:spacing w:after="0" w:line="129" w:lineRule="exact"/>
              <w:rPr>
                <w:sz w:val="20"/>
                <w:szCs w:val="20"/>
                <w:color w:val="auto"/>
              </w:rPr>
            </w:pPr>
            <w:r>
              <w:rPr>
                <w:rFonts w:ascii="Arial" w:cs="Arial" w:eastAsia="Arial" w:hAnsi="Arial"/>
                <w:sz w:val="13"/>
                <w:szCs w:val="13"/>
                <w:color w:val="auto"/>
                <w:w w:val="82"/>
              </w:rPr>
              <w:t>$</w:t>
            </w:r>
          </w:p>
        </w:tc>
        <w:tc>
          <w:tcPr>
            <w:tcW w:w="44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156.5</w:t>
            </w:r>
          </w:p>
        </w:tc>
        <w:tc>
          <w:tcPr>
            <w:tcW w:w="220" w:type="dxa"/>
            <w:vAlign w:val="bottom"/>
            <w:shd w:val="clear" w:color="auto" w:fill="CCEEFF"/>
          </w:tcPr>
          <w:p>
            <w:pPr>
              <w:spacing w:after="0"/>
              <w:rPr>
                <w:sz w:val="11"/>
                <w:szCs w:val="11"/>
                <w:color w:val="auto"/>
              </w:rPr>
            </w:pPr>
          </w:p>
        </w:tc>
        <w:tc>
          <w:tcPr>
            <w:tcW w:w="680" w:type="dxa"/>
            <w:vAlign w:val="bottom"/>
            <w:tcBorders>
              <w:bottom w:val="single" w:sz="8" w:color="auto"/>
            </w:tcBorders>
            <w:shd w:val="clear" w:color="auto" w:fill="CCEEFF"/>
          </w:tcPr>
          <w:p>
            <w:pPr>
              <w:ind w:left="460"/>
              <w:spacing w:after="0" w:line="129" w:lineRule="exact"/>
              <w:rPr>
                <w:sz w:val="20"/>
                <w:szCs w:val="20"/>
                <w:color w:val="auto"/>
              </w:rPr>
            </w:pPr>
            <w:r>
              <w:rPr>
                <w:rFonts w:ascii="Arial" w:cs="Arial" w:eastAsia="Arial" w:hAnsi="Arial"/>
                <w:sz w:val="13"/>
                <w:szCs w:val="13"/>
                <w:color w:val="auto"/>
                <w:w w:val="78"/>
              </w:rPr>
              <w:t>2.78</w:t>
            </w:r>
          </w:p>
        </w:tc>
        <w:tc>
          <w:tcPr>
            <w:tcW w:w="300" w:type="dxa"/>
            <w:vAlign w:val="bottom"/>
            <w:shd w:val="clear" w:color="auto" w:fill="CCEEFF"/>
          </w:tcPr>
          <w:p>
            <w:pPr>
              <w:jc w:val="right"/>
              <w:ind w:right="142"/>
              <w:spacing w:after="0" w:line="129" w:lineRule="exact"/>
              <w:rPr>
                <w:sz w:val="20"/>
                <w:szCs w:val="20"/>
                <w:color w:val="auto"/>
              </w:rPr>
            </w:pPr>
            <w:r>
              <w:rPr>
                <w:rFonts w:ascii="Arial" w:cs="Arial" w:eastAsia="Arial" w:hAnsi="Arial"/>
                <w:sz w:val="12"/>
                <w:szCs w:val="12"/>
                <w:color w:val="auto"/>
                <w:w w:val="74"/>
              </w:rPr>
              <w:t>%</w:t>
            </w:r>
          </w:p>
        </w:tc>
        <w:tc>
          <w:tcPr>
            <w:tcW w:w="320" w:type="dxa"/>
            <w:vAlign w:val="bottom"/>
            <w:tcBorders>
              <w:bottom w:val="single" w:sz="8" w:color="auto"/>
            </w:tcBorders>
            <w:shd w:val="clear" w:color="auto" w:fill="CCEEFF"/>
          </w:tcPr>
          <w:p>
            <w:pPr>
              <w:jc w:val="right"/>
              <w:ind w:right="209"/>
              <w:spacing w:after="0"/>
              <w:rPr>
                <w:sz w:val="20"/>
                <w:szCs w:val="20"/>
                <w:color w:val="auto"/>
              </w:rPr>
            </w:pPr>
            <w:r>
              <w:rPr>
                <w:rFonts w:ascii="Arial" w:cs="Arial" w:eastAsia="Arial" w:hAnsi="Arial"/>
                <w:sz w:val="9"/>
                <w:szCs w:val="9"/>
                <w:color w:val="auto"/>
                <w:w w:val="78"/>
              </w:rPr>
              <w:t>$</w:t>
            </w:r>
          </w:p>
        </w:tc>
        <w:tc>
          <w:tcPr>
            <w:tcW w:w="34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6,936</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tcBorders>
              <w:bottom w:val="single" w:sz="8" w:color="auto"/>
            </w:tcBorders>
            <w:shd w:val="clear" w:color="auto" w:fill="CCEEFF"/>
          </w:tcPr>
          <w:p>
            <w:pPr>
              <w:jc w:val="right"/>
              <w:ind w:right="127"/>
              <w:spacing w:after="0"/>
              <w:rPr>
                <w:sz w:val="20"/>
                <w:szCs w:val="20"/>
                <w:color w:val="auto"/>
              </w:rPr>
            </w:pPr>
            <w:r>
              <w:rPr>
                <w:rFonts w:ascii="Arial" w:cs="Arial" w:eastAsia="Arial" w:hAnsi="Arial"/>
                <w:sz w:val="9"/>
                <w:szCs w:val="9"/>
                <w:color w:val="auto"/>
                <w:w w:val="78"/>
              </w:rPr>
              <w:t>$</w:t>
            </w:r>
          </w:p>
        </w:tc>
        <w:tc>
          <w:tcPr>
            <w:tcW w:w="44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155.4</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tcBorders>
              <w:bottom w:val="single" w:sz="8" w:color="auto"/>
            </w:tcBorders>
            <w:shd w:val="clear" w:color="auto" w:fill="CCEEFF"/>
          </w:tcPr>
          <w:p>
            <w:pPr>
              <w:ind w:left="460"/>
              <w:spacing w:after="0" w:line="129" w:lineRule="exact"/>
              <w:rPr>
                <w:sz w:val="20"/>
                <w:szCs w:val="20"/>
                <w:color w:val="auto"/>
              </w:rPr>
            </w:pPr>
            <w:r>
              <w:rPr>
                <w:rFonts w:ascii="Arial" w:cs="Arial" w:eastAsia="Arial" w:hAnsi="Arial"/>
                <w:sz w:val="13"/>
                <w:szCs w:val="13"/>
                <w:color w:val="auto"/>
                <w:w w:val="78"/>
              </w:rPr>
              <w:t>2.95</w:t>
            </w:r>
          </w:p>
        </w:tc>
        <w:tc>
          <w:tcPr>
            <w:tcW w:w="180" w:type="dxa"/>
            <w:vAlign w:val="bottom"/>
            <w:shd w:val="clear" w:color="auto" w:fill="CCEEFF"/>
          </w:tcPr>
          <w:p>
            <w:pPr>
              <w:jc w:val="right"/>
              <w:ind w:right="22"/>
              <w:spacing w:after="0" w:line="129" w:lineRule="exact"/>
              <w:rPr>
                <w:sz w:val="20"/>
                <w:szCs w:val="20"/>
                <w:color w:val="auto"/>
              </w:rPr>
            </w:pPr>
            <w:r>
              <w:rPr>
                <w:rFonts w:ascii="Arial" w:cs="Arial" w:eastAsia="Arial" w:hAnsi="Arial"/>
                <w:sz w:val="12"/>
                <w:szCs w:val="12"/>
                <w:color w:val="auto"/>
                <w:w w:val="74"/>
              </w:rPr>
              <w:t>%</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50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50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Non interest earning assets</w:t>
            </w: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82</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4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76</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tcPr>
          <w:p>
            <w:pPr>
              <w:spacing w:after="0" w:line="135" w:lineRule="exact"/>
              <w:rPr>
                <w:sz w:val="20"/>
                <w:szCs w:val="20"/>
                <w:color w:val="auto"/>
              </w:rPr>
            </w:pPr>
            <w:r>
              <w:rPr>
                <w:rFonts w:ascii="Arial" w:cs="Arial" w:eastAsia="Arial" w:hAnsi="Arial"/>
                <w:sz w:val="13"/>
                <w:szCs w:val="13"/>
                <w:color w:val="auto"/>
              </w:rPr>
              <w:t>Allowance for loan losses</w:t>
            </w: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(74)</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40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(71)</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Other assets</w:t>
            </w: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13</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4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13</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000" w:type="dxa"/>
            <w:vAlign w:val="bottom"/>
            <w:tcBorders>
              <w:bottom w:val="single" w:sz="8" w:color="CCEEFF"/>
            </w:tcBorders>
          </w:tcPr>
          <w:p>
            <w:pPr>
              <w:spacing w:after="0"/>
              <w:rPr>
                <w:sz w:val="12"/>
                <w:szCs w:val="12"/>
                <w:color w:val="auto"/>
              </w:rPr>
            </w:pPr>
          </w:p>
        </w:tc>
        <w:tc>
          <w:tcPr>
            <w:tcW w:w="1000" w:type="dxa"/>
            <w:vAlign w:val="bottom"/>
            <w:tcBorders>
              <w:bottom w:val="single" w:sz="8" w:color="CCEEFF"/>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240" w:type="dxa"/>
            <w:vAlign w:val="bottom"/>
            <w:tcBorders>
              <w:bottom w:val="single" w:sz="8" w:color="CCEEFF"/>
            </w:tcBorders>
          </w:tcPr>
          <w:p>
            <w:pPr>
              <w:spacing w:after="0"/>
              <w:rPr>
                <w:sz w:val="12"/>
                <w:szCs w:val="12"/>
                <w:color w:val="auto"/>
              </w:rPr>
            </w:pPr>
          </w:p>
        </w:tc>
        <w:tc>
          <w:tcPr>
            <w:tcW w:w="440" w:type="dxa"/>
            <w:vAlign w:val="bottom"/>
            <w:tcBorders>
              <w:bottom w:val="single" w:sz="8" w:color="CCEEFF"/>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680" w:type="dxa"/>
            <w:vAlign w:val="bottom"/>
            <w:tcBorders>
              <w:bottom w:val="single" w:sz="8" w:color="CCEEFF"/>
            </w:tcBorders>
          </w:tcPr>
          <w:p>
            <w:pPr>
              <w:spacing w:after="0"/>
              <w:rPr>
                <w:sz w:val="12"/>
                <w:szCs w:val="12"/>
                <w:color w:val="auto"/>
              </w:rPr>
            </w:pPr>
          </w:p>
        </w:tc>
        <w:tc>
          <w:tcPr>
            <w:tcW w:w="300" w:type="dxa"/>
            <w:vAlign w:val="bottom"/>
            <w:tcBorders>
              <w:bottom w:val="single" w:sz="8" w:color="CCEEFF"/>
            </w:tcBorders>
          </w:tcPr>
          <w:p>
            <w:pPr>
              <w:spacing w:after="0"/>
              <w:rPr>
                <w:sz w:val="12"/>
                <w:szCs w:val="12"/>
                <w:color w:val="auto"/>
              </w:rPr>
            </w:pPr>
          </w:p>
        </w:tc>
        <w:tc>
          <w:tcPr>
            <w:tcW w:w="320" w:type="dxa"/>
            <w:vAlign w:val="bottom"/>
            <w:tcBorders>
              <w:bottom w:val="single" w:sz="8" w:color="auto"/>
            </w:tcBorders>
          </w:tcPr>
          <w:p>
            <w:pPr>
              <w:spacing w:after="0"/>
              <w:rPr>
                <w:sz w:val="12"/>
                <w:szCs w:val="12"/>
                <w:color w:val="auto"/>
              </w:rPr>
            </w:pPr>
          </w:p>
        </w:tc>
        <w:tc>
          <w:tcPr>
            <w:tcW w:w="340" w:type="dxa"/>
            <w:vAlign w:val="bottom"/>
            <w:tcBorders>
              <w:bottom w:val="single" w:sz="8" w:color="auto"/>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240" w:type="dxa"/>
            <w:vAlign w:val="bottom"/>
            <w:tcBorders>
              <w:bottom w:val="single" w:sz="8" w:color="CCEEFF"/>
            </w:tcBorders>
          </w:tcPr>
          <w:p>
            <w:pPr>
              <w:spacing w:after="0"/>
              <w:rPr>
                <w:sz w:val="12"/>
                <w:szCs w:val="12"/>
                <w:color w:val="auto"/>
              </w:rPr>
            </w:pPr>
          </w:p>
        </w:tc>
        <w:tc>
          <w:tcPr>
            <w:tcW w:w="44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680" w:type="dxa"/>
            <w:vAlign w:val="bottom"/>
            <w:tcBorders>
              <w:bottom w:val="single" w:sz="8" w:color="CCEEFF"/>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5000" w:type="dxa"/>
            <w:vAlign w:val="bottom"/>
            <w:shd w:val="clear" w:color="auto" w:fill="CCEEFF"/>
          </w:tcPr>
          <w:p>
            <w:pPr>
              <w:spacing w:after="0" w:line="129" w:lineRule="exact"/>
              <w:rPr>
                <w:sz w:val="20"/>
                <w:szCs w:val="20"/>
                <w:color w:val="auto"/>
              </w:rPr>
            </w:pPr>
            <w:r>
              <w:rPr>
                <w:rFonts w:ascii="Arial" w:cs="Arial" w:eastAsia="Arial" w:hAnsi="Arial"/>
                <w:sz w:val="13"/>
                <w:szCs w:val="13"/>
                <w:color w:val="auto"/>
              </w:rPr>
              <w:t>TOTAL ASSETS</w:t>
            </w:r>
          </w:p>
        </w:tc>
        <w:tc>
          <w:tcPr>
            <w:tcW w:w="1000" w:type="dxa"/>
            <w:vAlign w:val="bottom"/>
            <w:shd w:val="clear" w:color="auto" w:fill="CCEEFF"/>
          </w:tcPr>
          <w:p>
            <w:pPr>
              <w:spacing w:after="0"/>
              <w:rPr>
                <w:sz w:val="11"/>
                <w:szCs w:val="11"/>
                <w:color w:val="auto"/>
              </w:rPr>
            </w:pPr>
          </w:p>
        </w:tc>
        <w:tc>
          <w:tcPr>
            <w:tcW w:w="220" w:type="dxa"/>
            <w:vAlign w:val="bottom"/>
            <w:tcBorders>
              <w:bottom w:val="single" w:sz="8" w:color="auto"/>
            </w:tcBorders>
            <w:shd w:val="clear" w:color="auto" w:fill="CCEEFF"/>
          </w:tcPr>
          <w:p>
            <w:pPr>
              <w:jc w:val="right"/>
              <w:ind w:right="107"/>
              <w:spacing w:after="0"/>
              <w:rPr>
                <w:sz w:val="20"/>
                <w:szCs w:val="20"/>
                <w:color w:val="auto"/>
              </w:rPr>
            </w:pPr>
            <w:r>
              <w:rPr>
                <w:rFonts w:ascii="Arial" w:cs="Arial" w:eastAsia="Arial" w:hAnsi="Arial"/>
                <w:sz w:val="9"/>
                <w:szCs w:val="9"/>
                <w:color w:val="auto"/>
                <w:w w:val="78"/>
              </w:rPr>
              <w:t>$</w:t>
            </w:r>
          </w:p>
        </w:tc>
        <w:tc>
          <w:tcPr>
            <w:tcW w:w="46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7,436</w:t>
            </w: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320" w:type="dxa"/>
            <w:vAlign w:val="bottom"/>
            <w:tcBorders>
              <w:bottom w:val="single" w:sz="8" w:color="auto"/>
            </w:tcBorders>
            <w:shd w:val="clear" w:color="auto" w:fill="CCEEFF"/>
          </w:tcPr>
          <w:p>
            <w:pPr>
              <w:jc w:val="right"/>
              <w:ind w:right="209"/>
              <w:spacing w:after="0"/>
              <w:rPr>
                <w:sz w:val="20"/>
                <w:szCs w:val="20"/>
                <w:color w:val="auto"/>
              </w:rPr>
            </w:pPr>
            <w:r>
              <w:rPr>
                <w:rFonts w:ascii="Arial" w:cs="Arial" w:eastAsia="Arial" w:hAnsi="Arial"/>
                <w:sz w:val="9"/>
                <w:szCs w:val="9"/>
                <w:color w:val="auto"/>
                <w:w w:val="78"/>
              </w:rPr>
              <w:t>$</w:t>
            </w:r>
          </w:p>
        </w:tc>
        <w:tc>
          <w:tcPr>
            <w:tcW w:w="34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6,955</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50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50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BEARING LIABILITIES</w:t>
            </w: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tcPr>
          <w:p>
            <w:pPr>
              <w:spacing w:after="0" w:line="135" w:lineRule="exact"/>
              <w:rPr>
                <w:sz w:val="20"/>
                <w:szCs w:val="20"/>
                <w:color w:val="auto"/>
              </w:rPr>
            </w:pPr>
            <w:r>
              <w:rPr>
                <w:rFonts w:ascii="Arial" w:cs="Arial" w:eastAsia="Arial" w:hAnsi="Arial"/>
                <w:sz w:val="13"/>
                <w:szCs w:val="13"/>
                <w:color w:val="auto"/>
              </w:rPr>
              <w:t>Deposits</w:t>
            </w:r>
          </w:p>
        </w:tc>
        <w:tc>
          <w:tcPr>
            <w:tcW w:w="1220" w:type="dxa"/>
            <w:vAlign w:val="bottom"/>
            <w:gridSpan w:val="2"/>
          </w:tcPr>
          <w:p>
            <w:pPr>
              <w:jc w:val="right"/>
              <w:ind w:right="107"/>
              <w:spacing w:after="0" w:line="135" w:lineRule="exact"/>
              <w:rPr>
                <w:sz w:val="20"/>
                <w:szCs w:val="20"/>
                <w:color w:val="auto"/>
              </w:rPr>
            </w:pPr>
            <w:r>
              <w:rPr>
                <w:rFonts w:ascii="Arial" w:cs="Arial" w:eastAsia="Arial" w:hAnsi="Arial"/>
                <w:sz w:val="13"/>
                <w:szCs w:val="13"/>
                <w:color w:val="auto"/>
              </w:rPr>
              <w:t>$</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2,668</w:t>
            </w:r>
          </w:p>
        </w:tc>
        <w:tc>
          <w:tcPr>
            <w:tcW w:w="400" w:type="dxa"/>
            <w:vAlign w:val="bottom"/>
            <w:gridSpan w:val="2"/>
          </w:tcPr>
          <w:p>
            <w:pPr>
              <w:jc w:val="right"/>
              <w:ind w:right="97"/>
              <w:spacing w:after="0" w:line="135" w:lineRule="exact"/>
              <w:rPr>
                <w:sz w:val="20"/>
                <w:szCs w:val="20"/>
                <w:color w:val="auto"/>
              </w:rPr>
            </w:pPr>
            <w:r>
              <w:rPr>
                <w:rFonts w:ascii="Arial" w:cs="Arial" w:eastAsia="Arial" w:hAnsi="Arial"/>
                <w:sz w:val="13"/>
                <w:szCs w:val="13"/>
                <w:color w:val="auto"/>
              </w:rPr>
              <w:t>$</w:t>
            </w:r>
          </w:p>
        </w:tc>
        <w:tc>
          <w:tcPr>
            <w:tcW w:w="6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8.3</w:t>
            </w:r>
          </w:p>
        </w:tc>
        <w:tc>
          <w:tcPr>
            <w:tcW w:w="9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0.41%</w:t>
            </w:r>
          </w:p>
        </w:tc>
        <w:tc>
          <w:tcPr>
            <w:tcW w:w="320" w:type="dxa"/>
            <w:vAlign w:val="bottom"/>
          </w:tcPr>
          <w:p>
            <w:pPr>
              <w:jc w:val="right"/>
              <w:ind w:right="209"/>
              <w:spacing w:after="0"/>
              <w:rPr>
                <w:sz w:val="20"/>
                <w:szCs w:val="20"/>
                <w:color w:val="auto"/>
              </w:rPr>
            </w:pPr>
            <w:r>
              <w:rPr>
                <w:rFonts w:ascii="Arial" w:cs="Arial" w:eastAsia="Arial" w:hAnsi="Arial"/>
                <w:sz w:val="9"/>
                <w:szCs w:val="9"/>
                <w:color w:val="auto"/>
                <w:w w:val="78"/>
              </w:rPr>
              <w:t>$</w:t>
            </w:r>
          </w:p>
        </w:tc>
        <w:tc>
          <w:tcPr>
            <w:tcW w:w="4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2,551</w:t>
            </w:r>
          </w:p>
        </w:tc>
        <w:tc>
          <w:tcPr>
            <w:tcW w:w="400" w:type="dxa"/>
            <w:vAlign w:val="bottom"/>
            <w:gridSpan w:val="2"/>
          </w:tcPr>
          <w:p>
            <w:pPr>
              <w:jc w:val="right"/>
              <w:ind w:right="127"/>
              <w:spacing w:after="0" w:line="135" w:lineRule="exact"/>
              <w:rPr>
                <w:sz w:val="20"/>
                <w:szCs w:val="20"/>
                <w:color w:val="auto"/>
              </w:rPr>
            </w:pPr>
            <w:r>
              <w:rPr>
                <w:rFonts w:ascii="Arial" w:cs="Arial" w:eastAsia="Arial" w:hAnsi="Arial"/>
                <w:sz w:val="13"/>
                <w:szCs w:val="13"/>
                <w:color w:val="auto"/>
              </w:rPr>
              <w:t>$</w:t>
            </w: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9.7</w:t>
            </w:r>
          </w:p>
        </w:tc>
        <w:tc>
          <w:tcPr>
            <w:tcW w:w="1020" w:type="dxa"/>
            <w:vAlign w:val="bottom"/>
            <w:gridSpan w:val="3"/>
          </w:tcPr>
          <w:p>
            <w:pPr>
              <w:ind w:left="620"/>
              <w:spacing w:after="0" w:line="135" w:lineRule="exact"/>
              <w:rPr>
                <w:sz w:val="20"/>
                <w:szCs w:val="20"/>
                <w:color w:val="auto"/>
              </w:rPr>
            </w:pPr>
            <w:r>
              <w:rPr>
                <w:rFonts w:ascii="Arial" w:cs="Arial" w:eastAsia="Arial" w:hAnsi="Arial"/>
                <w:sz w:val="13"/>
                <w:szCs w:val="13"/>
                <w:color w:val="auto"/>
              </w:rPr>
              <w:t>0.50%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Trading liabilities</w:t>
            </w: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0.0</w:t>
            </w:r>
          </w:p>
        </w:tc>
        <w:tc>
          <w:tcPr>
            <w:tcW w:w="9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0.00</w:t>
            </w:r>
          </w:p>
        </w:tc>
        <w:tc>
          <w:tcPr>
            <w:tcW w:w="320" w:type="dxa"/>
            <w:vAlign w:val="bottom"/>
            <w:shd w:val="clear" w:color="auto" w:fill="CCEEFF"/>
          </w:tcPr>
          <w:p>
            <w:pPr>
              <w:spacing w:after="0"/>
              <w:rPr>
                <w:sz w:val="11"/>
                <w:szCs w:val="11"/>
                <w:color w:val="auto"/>
              </w:rPr>
            </w:pPr>
          </w:p>
        </w:tc>
        <w:tc>
          <w:tcPr>
            <w:tcW w:w="4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w:t>
            </w:r>
          </w:p>
        </w:tc>
        <w:tc>
          <w:tcPr>
            <w:tcW w:w="1020" w:type="dxa"/>
            <w:vAlign w:val="bottom"/>
            <w:gridSpan w:val="3"/>
            <w:shd w:val="clear" w:color="auto" w:fill="CCEEFF"/>
          </w:tcPr>
          <w:p>
            <w:pPr>
              <w:ind w:left="6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tcPr>
          <w:p>
            <w:pPr>
              <w:spacing w:after="0" w:line="135" w:lineRule="exact"/>
              <w:rPr>
                <w:sz w:val="20"/>
                <w:szCs w:val="20"/>
                <w:color w:val="auto"/>
              </w:rPr>
            </w:pPr>
            <w:r>
              <w:rPr>
                <w:rFonts w:ascii="Arial" w:cs="Arial" w:eastAsia="Arial" w:hAnsi="Arial"/>
                <w:sz w:val="13"/>
                <w:szCs w:val="13"/>
                <w:color w:val="auto"/>
              </w:rPr>
              <w:t>Investment funds</w:t>
            </w: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0.0</w:t>
            </w:r>
          </w:p>
        </w:tc>
        <w:tc>
          <w:tcPr>
            <w:tcW w:w="9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n.m.(*)</w:t>
            </w:r>
          </w:p>
        </w:tc>
        <w:tc>
          <w:tcPr>
            <w:tcW w:w="320" w:type="dxa"/>
            <w:vAlign w:val="bottom"/>
          </w:tcPr>
          <w:p>
            <w:pPr>
              <w:spacing w:after="0"/>
              <w:rPr>
                <w:sz w:val="11"/>
                <w:szCs w:val="11"/>
                <w:color w:val="auto"/>
              </w:rPr>
            </w:pPr>
          </w:p>
        </w:tc>
        <w:tc>
          <w:tcPr>
            <w:tcW w:w="4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1.4</w:t>
            </w:r>
          </w:p>
        </w:tc>
        <w:tc>
          <w:tcPr>
            <w:tcW w:w="160" w:type="dxa"/>
            <w:vAlign w:val="bottom"/>
          </w:tcPr>
          <w:p>
            <w:pPr>
              <w:spacing w:after="0"/>
              <w:rPr>
                <w:sz w:val="11"/>
                <w:szCs w:val="11"/>
                <w:color w:val="auto"/>
              </w:rPr>
            </w:pPr>
          </w:p>
        </w:tc>
        <w:tc>
          <w:tcPr>
            <w:tcW w:w="860" w:type="dxa"/>
            <w:vAlign w:val="bottom"/>
            <w:gridSpan w:val="2"/>
          </w:tcPr>
          <w:p>
            <w:pPr>
              <w:ind w:left="440"/>
              <w:spacing w:after="0" w:line="135" w:lineRule="exact"/>
              <w:rPr>
                <w:sz w:val="20"/>
                <w:szCs w:val="20"/>
                <w:color w:val="auto"/>
              </w:rPr>
            </w:pPr>
            <w:r>
              <w:rPr>
                <w:rFonts w:ascii="Arial" w:cs="Arial" w:eastAsia="Arial" w:hAnsi="Arial"/>
                <w:sz w:val="13"/>
                <w:szCs w:val="13"/>
                <w:color w:val="auto"/>
              </w:rPr>
              <w:t>n.m.(*)</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Securities sold under repurchase agreement and short-term borrowings and debt</w:t>
            </w: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2,410</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18.1</w:t>
            </w:r>
          </w:p>
        </w:tc>
        <w:tc>
          <w:tcPr>
            <w:tcW w:w="98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0.99</w:t>
            </w:r>
          </w:p>
        </w:tc>
        <w:tc>
          <w:tcPr>
            <w:tcW w:w="320" w:type="dxa"/>
            <w:vAlign w:val="bottom"/>
            <w:shd w:val="clear" w:color="auto" w:fill="CCEEFF"/>
          </w:tcPr>
          <w:p>
            <w:pPr>
              <w:spacing w:after="0"/>
              <w:rPr>
                <w:sz w:val="11"/>
                <w:szCs w:val="11"/>
                <w:color w:val="auto"/>
              </w:rPr>
            </w:pPr>
          </w:p>
        </w:tc>
        <w:tc>
          <w:tcPr>
            <w:tcW w:w="4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2,102</w:t>
            </w: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19.2</w:t>
            </w:r>
          </w:p>
        </w:tc>
        <w:tc>
          <w:tcPr>
            <w:tcW w:w="1020" w:type="dxa"/>
            <w:vAlign w:val="bottom"/>
            <w:gridSpan w:val="3"/>
            <w:shd w:val="clear" w:color="auto" w:fill="CCEEFF"/>
          </w:tcPr>
          <w:p>
            <w:pPr>
              <w:ind w:left="620"/>
              <w:spacing w:after="0" w:line="135" w:lineRule="exact"/>
              <w:rPr>
                <w:sz w:val="20"/>
                <w:szCs w:val="20"/>
                <w:color w:val="auto"/>
              </w:rPr>
            </w:pPr>
            <w:r>
              <w:rPr>
                <w:rFonts w:ascii="Arial" w:cs="Arial" w:eastAsia="Arial" w:hAnsi="Arial"/>
                <w:sz w:val="13"/>
                <w:szCs w:val="13"/>
                <w:color w:val="auto"/>
              </w:rPr>
              <w:t>1.20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5000" w:type="dxa"/>
            <w:vAlign w:val="bottom"/>
          </w:tcPr>
          <w:p>
            <w:pPr>
              <w:spacing w:after="0" w:line="135" w:lineRule="exact"/>
              <w:rPr>
                <w:sz w:val="20"/>
                <w:szCs w:val="20"/>
                <w:color w:val="auto"/>
              </w:rPr>
            </w:pPr>
            <w:r>
              <w:rPr>
                <w:rFonts w:ascii="Arial" w:cs="Arial" w:eastAsia="Arial" w:hAnsi="Arial"/>
                <w:sz w:val="13"/>
                <w:szCs w:val="13"/>
                <w:color w:val="auto"/>
              </w:rPr>
              <w:t>Long-term borrowings and debt</w:t>
            </w: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1,381</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27.2</w:t>
            </w:r>
          </w:p>
        </w:tc>
        <w:tc>
          <w:tcPr>
            <w:tcW w:w="9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2.60</w:t>
            </w:r>
          </w:p>
        </w:tc>
        <w:tc>
          <w:tcPr>
            <w:tcW w:w="320" w:type="dxa"/>
            <w:vAlign w:val="bottom"/>
          </w:tcPr>
          <w:p>
            <w:pPr>
              <w:spacing w:after="0"/>
              <w:rPr>
                <w:sz w:val="11"/>
                <w:szCs w:val="11"/>
                <w:color w:val="auto"/>
              </w:rPr>
            </w:pPr>
          </w:p>
        </w:tc>
        <w:tc>
          <w:tcPr>
            <w:tcW w:w="4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1,370</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33.2</w:t>
            </w:r>
          </w:p>
        </w:tc>
        <w:tc>
          <w:tcPr>
            <w:tcW w:w="1020" w:type="dxa"/>
            <w:vAlign w:val="bottom"/>
            <w:gridSpan w:val="3"/>
          </w:tcPr>
          <w:p>
            <w:pPr>
              <w:ind w:left="620"/>
              <w:spacing w:after="0" w:line="135" w:lineRule="exact"/>
              <w:rPr>
                <w:sz w:val="20"/>
                <w:szCs w:val="20"/>
                <w:color w:val="auto"/>
              </w:rPr>
            </w:pPr>
            <w:r>
              <w:rPr>
                <w:rFonts w:ascii="Arial" w:cs="Arial" w:eastAsia="Arial" w:hAnsi="Arial"/>
                <w:sz w:val="13"/>
                <w:szCs w:val="13"/>
                <w:color w:val="auto"/>
              </w:rPr>
              <w:t>3.19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00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460" w:type="dxa"/>
            <w:vAlign w:val="bottom"/>
            <w:tcBorders>
              <w:bottom w:val="single" w:sz="8" w:color="auto"/>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40" w:type="dxa"/>
            <w:vAlign w:val="bottom"/>
            <w:tcBorders>
              <w:bottom w:val="single" w:sz="8" w:color="auto"/>
            </w:tcBorders>
            <w:shd w:val="clear" w:color="auto" w:fill="CCEEFF"/>
          </w:tcPr>
          <w:p>
            <w:pPr>
              <w:spacing w:after="0"/>
              <w:rPr>
                <w:sz w:val="12"/>
                <w:szCs w:val="12"/>
                <w:color w:val="auto"/>
              </w:rPr>
            </w:pPr>
          </w:p>
        </w:tc>
        <w:tc>
          <w:tcPr>
            <w:tcW w:w="440" w:type="dxa"/>
            <w:vAlign w:val="bottom"/>
            <w:tcBorders>
              <w:bottom w:val="single" w:sz="8" w:color="auto"/>
            </w:tcBorders>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320" w:type="dxa"/>
            <w:vAlign w:val="bottom"/>
            <w:tcBorders>
              <w:bottom w:val="single" w:sz="8" w:color="auto"/>
            </w:tcBorders>
            <w:shd w:val="clear" w:color="auto" w:fill="CCEEFF"/>
          </w:tcPr>
          <w:p>
            <w:pPr>
              <w:spacing w:after="0"/>
              <w:rPr>
                <w:sz w:val="12"/>
                <w:szCs w:val="12"/>
                <w:color w:val="auto"/>
              </w:rPr>
            </w:pPr>
          </w:p>
        </w:tc>
        <w:tc>
          <w:tcPr>
            <w:tcW w:w="340" w:type="dxa"/>
            <w:vAlign w:val="bottom"/>
            <w:tcBorders>
              <w:bottom w:val="single" w:sz="8" w:color="auto"/>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40" w:type="dxa"/>
            <w:vAlign w:val="bottom"/>
            <w:tcBorders>
              <w:bottom w:val="single" w:sz="8" w:color="auto"/>
            </w:tcBorders>
            <w:shd w:val="clear" w:color="auto" w:fill="CCEEFF"/>
          </w:tcPr>
          <w:p>
            <w:pPr>
              <w:spacing w:after="0"/>
              <w:rPr>
                <w:sz w:val="12"/>
                <w:szCs w:val="12"/>
                <w:color w:val="auto"/>
              </w:rPr>
            </w:pPr>
          </w:p>
        </w:tc>
        <w:tc>
          <w:tcPr>
            <w:tcW w:w="440" w:type="dxa"/>
            <w:vAlign w:val="bottom"/>
            <w:tcBorders>
              <w:bottom w:val="single" w:sz="8" w:color="auto"/>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5000" w:type="dxa"/>
            <w:vAlign w:val="bottom"/>
            <w:tcBorders>
              <w:bottom w:val="single" w:sz="8" w:color="CCEEFF"/>
            </w:tcBorders>
          </w:tcPr>
          <w:p>
            <w:pPr>
              <w:spacing w:after="0" w:line="129" w:lineRule="exact"/>
              <w:rPr>
                <w:sz w:val="20"/>
                <w:szCs w:val="20"/>
                <w:color w:val="auto"/>
              </w:rPr>
            </w:pPr>
            <w:r>
              <w:rPr>
                <w:rFonts w:ascii="Arial" w:cs="Arial" w:eastAsia="Arial" w:hAnsi="Arial"/>
                <w:sz w:val="13"/>
                <w:szCs w:val="13"/>
                <w:color w:val="auto"/>
              </w:rPr>
              <w:t>TOTAL INTEREST BEARING LIABILITIES</w:t>
            </w:r>
          </w:p>
        </w:tc>
        <w:tc>
          <w:tcPr>
            <w:tcW w:w="1000" w:type="dxa"/>
            <w:vAlign w:val="bottom"/>
            <w:tcBorders>
              <w:bottom w:val="single" w:sz="8" w:color="CCEEFF"/>
            </w:tcBorders>
          </w:tcPr>
          <w:p>
            <w:pPr>
              <w:spacing w:after="0"/>
              <w:rPr>
                <w:sz w:val="11"/>
                <w:szCs w:val="11"/>
                <w:color w:val="auto"/>
              </w:rPr>
            </w:pPr>
          </w:p>
        </w:tc>
        <w:tc>
          <w:tcPr>
            <w:tcW w:w="220" w:type="dxa"/>
            <w:vAlign w:val="bottom"/>
            <w:tcBorders>
              <w:bottom w:val="single" w:sz="8" w:color="auto"/>
            </w:tcBorders>
          </w:tcPr>
          <w:p>
            <w:pPr>
              <w:jc w:val="right"/>
              <w:ind w:right="107"/>
              <w:spacing w:after="0"/>
              <w:rPr>
                <w:sz w:val="20"/>
                <w:szCs w:val="20"/>
                <w:color w:val="auto"/>
              </w:rPr>
            </w:pPr>
            <w:r>
              <w:rPr>
                <w:rFonts w:ascii="Arial" w:cs="Arial" w:eastAsia="Arial" w:hAnsi="Arial"/>
                <w:sz w:val="9"/>
                <w:szCs w:val="9"/>
                <w:color w:val="auto"/>
                <w:w w:val="78"/>
              </w:rPr>
              <w:t>$</w:t>
            </w:r>
          </w:p>
        </w:tc>
        <w:tc>
          <w:tcPr>
            <w:tcW w:w="46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6,459</w:t>
            </w:r>
          </w:p>
        </w:tc>
        <w:tc>
          <w:tcPr>
            <w:tcW w:w="4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40" w:type="dxa"/>
            <w:vAlign w:val="bottom"/>
            <w:tcBorders>
              <w:bottom w:val="single" w:sz="8" w:color="auto"/>
            </w:tcBorders>
          </w:tcPr>
          <w:p>
            <w:pPr>
              <w:jc w:val="right"/>
              <w:ind w:right="97"/>
              <w:spacing w:after="0" w:line="129" w:lineRule="exact"/>
              <w:rPr>
                <w:sz w:val="20"/>
                <w:szCs w:val="20"/>
                <w:color w:val="auto"/>
              </w:rPr>
            </w:pPr>
            <w:r>
              <w:rPr>
                <w:rFonts w:ascii="Arial" w:cs="Arial" w:eastAsia="Arial" w:hAnsi="Arial"/>
                <w:sz w:val="13"/>
                <w:szCs w:val="13"/>
                <w:color w:val="auto"/>
                <w:w w:val="82"/>
              </w:rPr>
              <w:t>$</w:t>
            </w:r>
          </w:p>
        </w:tc>
        <w:tc>
          <w:tcPr>
            <w:tcW w:w="4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53.6</w:t>
            </w:r>
          </w:p>
        </w:tc>
        <w:tc>
          <w:tcPr>
            <w:tcW w:w="220" w:type="dxa"/>
            <w:vAlign w:val="bottom"/>
            <w:tcBorders>
              <w:bottom w:val="single" w:sz="8" w:color="CCEEFF"/>
            </w:tcBorders>
          </w:tcPr>
          <w:p>
            <w:pPr>
              <w:spacing w:after="0"/>
              <w:rPr>
                <w:sz w:val="11"/>
                <w:szCs w:val="11"/>
                <w:color w:val="auto"/>
              </w:rPr>
            </w:pPr>
          </w:p>
        </w:tc>
        <w:tc>
          <w:tcPr>
            <w:tcW w:w="680" w:type="dxa"/>
            <w:vAlign w:val="bottom"/>
            <w:tcBorders>
              <w:bottom w:val="single" w:sz="8" w:color="auto"/>
            </w:tcBorders>
          </w:tcPr>
          <w:p>
            <w:pPr>
              <w:ind w:left="460"/>
              <w:spacing w:after="0" w:line="129" w:lineRule="exact"/>
              <w:rPr>
                <w:sz w:val="20"/>
                <w:szCs w:val="20"/>
                <w:color w:val="auto"/>
              </w:rPr>
            </w:pPr>
            <w:r>
              <w:rPr>
                <w:rFonts w:ascii="Arial" w:cs="Arial" w:eastAsia="Arial" w:hAnsi="Arial"/>
                <w:sz w:val="13"/>
                <w:szCs w:val="13"/>
                <w:color w:val="auto"/>
                <w:w w:val="78"/>
              </w:rPr>
              <w:t>1.09</w:t>
            </w:r>
          </w:p>
        </w:tc>
        <w:tc>
          <w:tcPr>
            <w:tcW w:w="300" w:type="dxa"/>
            <w:vAlign w:val="bottom"/>
            <w:tcBorders>
              <w:bottom w:val="single" w:sz="8" w:color="CCEEFF"/>
            </w:tcBorders>
          </w:tcPr>
          <w:p>
            <w:pPr>
              <w:jc w:val="right"/>
              <w:ind w:right="142"/>
              <w:spacing w:after="0" w:line="129" w:lineRule="exact"/>
              <w:rPr>
                <w:sz w:val="20"/>
                <w:szCs w:val="20"/>
                <w:color w:val="auto"/>
              </w:rPr>
            </w:pPr>
            <w:r>
              <w:rPr>
                <w:rFonts w:ascii="Arial" w:cs="Arial" w:eastAsia="Arial" w:hAnsi="Arial"/>
                <w:sz w:val="12"/>
                <w:szCs w:val="12"/>
                <w:color w:val="auto"/>
                <w:w w:val="74"/>
              </w:rPr>
              <w:t>%</w:t>
            </w:r>
          </w:p>
        </w:tc>
        <w:tc>
          <w:tcPr>
            <w:tcW w:w="320" w:type="dxa"/>
            <w:vAlign w:val="bottom"/>
            <w:tcBorders>
              <w:bottom w:val="single" w:sz="8" w:color="auto"/>
            </w:tcBorders>
          </w:tcPr>
          <w:p>
            <w:pPr>
              <w:jc w:val="right"/>
              <w:ind w:right="209"/>
              <w:spacing w:after="0"/>
              <w:rPr>
                <w:sz w:val="20"/>
                <w:szCs w:val="20"/>
                <w:color w:val="auto"/>
              </w:rPr>
            </w:pPr>
            <w:r>
              <w:rPr>
                <w:rFonts w:ascii="Arial" w:cs="Arial" w:eastAsia="Arial" w:hAnsi="Arial"/>
                <w:sz w:val="9"/>
                <w:szCs w:val="9"/>
                <w:color w:val="auto"/>
                <w:w w:val="78"/>
              </w:rPr>
              <w:t>$</w:t>
            </w:r>
          </w:p>
        </w:tc>
        <w:tc>
          <w:tcPr>
            <w:tcW w:w="3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w w:val="98"/>
              </w:rPr>
              <w:t>6,032</w:t>
            </w:r>
          </w:p>
        </w:tc>
        <w:tc>
          <w:tcPr>
            <w:tcW w:w="6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40" w:type="dxa"/>
            <w:vAlign w:val="bottom"/>
            <w:tcBorders>
              <w:bottom w:val="single" w:sz="8" w:color="auto"/>
            </w:tcBorders>
          </w:tcPr>
          <w:p>
            <w:pPr>
              <w:jc w:val="right"/>
              <w:ind w:right="127"/>
              <w:spacing w:after="0"/>
              <w:rPr>
                <w:sz w:val="20"/>
                <w:szCs w:val="20"/>
                <w:color w:val="auto"/>
              </w:rPr>
            </w:pPr>
            <w:r>
              <w:rPr>
                <w:rFonts w:ascii="Arial" w:cs="Arial" w:eastAsia="Arial" w:hAnsi="Arial"/>
                <w:sz w:val="9"/>
                <w:szCs w:val="9"/>
                <w:color w:val="auto"/>
                <w:w w:val="78"/>
              </w:rPr>
              <w:t>$</w:t>
            </w:r>
          </w:p>
        </w:tc>
        <w:tc>
          <w:tcPr>
            <w:tcW w:w="4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63.3</w:t>
            </w:r>
          </w:p>
        </w:tc>
        <w:tc>
          <w:tcPr>
            <w:tcW w:w="6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680" w:type="dxa"/>
            <w:vAlign w:val="bottom"/>
            <w:tcBorders>
              <w:bottom w:val="single" w:sz="8" w:color="auto"/>
            </w:tcBorders>
          </w:tcPr>
          <w:p>
            <w:pPr>
              <w:ind w:left="460"/>
              <w:spacing w:after="0" w:line="129" w:lineRule="exact"/>
              <w:rPr>
                <w:sz w:val="20"/>
                <w:szCs w:val="20"/>
                <w:color w:val="auto"/>
              </w:rPr>
            </w:pPr>
            <w:r>
              <w:rPr>
                <w:rFonts w:ascii="Arial" w:cs="Arial" w:eastAsia="Arial" w:hAnsi="Arial"/>
                <w:sz w:val="13"/>
                <w:szCs w:val="13"/>
                <w:color w:val="auto"/>
                <w:w w:val="78"/>
              </w:rPr>
              <w:t>1.38</w:t>
            </w:r>
          </w:p>
        </w:tc>
        <w:tc>
          <w:tcPr>
            <w:tcW w:w="180" w:type="dxa"/>
            <w:vAlign w:val="bottom"/>
            <w:tcBorders>
              <w:bottom w:val="single" w:sz="8" w:color="CCEEFF"/>
            </w:tcBorders>
          </w:tcPr>
          <w:p>
            <w:pPr>
              <w:jc w:val="right"/>
              <w:ind w:right="22"/>
              <w:spacing w:after="0" w:line="129" w:lineRule="exact"/>
              <w:rPr>
                <w:sz w:val="20"/>
                <w:szCs w:val="20"/>
                <w:color w:val="auto"/>
              </w:rPr>
            </w:pPr>
            <w:r>
              <w:rPr>
                <w:rFonts w:ascii="Arial" w:cs="Arial" w:eastAsia="Arial" w:hAnsi="Arial"/>
                <w:sz w:val="12"/>
                <w:szCs w:val="12"/>
                <w:color w:val="auto"/>
                <w:w w:val="74"/>
              </w:rPr>
              <w:t>%</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50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5000" w:type="dxa"/>
            <w:vAlign w:val="bottom"/>
          </w:tcPr>
          <w:p>
            <w:pPr>
              <w:spacing w:after="0" w:line="135" w:lineRule="exact"/>
              <w:rPr>
                <w:sz w:val="20"/>
                <w:szCs w:val="20"/>
                <w:color w:val="auto"/>
              </w:rPr>
            </w:pPr>
            <w:r>
              <w:rPr>
                <w:rFonts w:ascii="Arial" w:cs="Arial" w:eastAsia="Arial" w:hAnsi="Arial"/>
                <w:sz w:val="13"/>
                <w:szCs w:val="13"/>
                <w:color w:val="auto"/>
              </w:rPr>
              <w:t>Non interest bearing liabilities and other liabilities</w:t>
            </w:r>
          </w:p>
        </w:tc>
        <w:tc>
          <w:tcPr>
            <w:tcW w:w="1220" w:type="dxa"/>
            <w:vAlign w:val="bottom"/>
            <w:gridSpan w:val="2"/>
          </w:tcPr>
          <w:p>
            <w:pPr>
              <w:jc w:val="right"/>
              <w:ind w:right="107"/>
              <w:spacing w:after="0" w:line="135" w:lineRule="exact"/>
              <w:rPr>
                <w:sz w:val="20"/>
                <w:szCs w:val="20"/>
                <w:color w:val="auto"/>
              </w:rPr>
            </w:pPr>
            <w:r>
              <w:rPr>
                <w:rFonts w:ascii="Arial" w:cs="Arial" w:eastAsia="Arial" w:hAnsi="Arial"/>
                <w:sz w:val="13"/>
                <w:szCs w:val="13"/>
                <w:color w:val="auto"/>
              </w:rPr>
              <w:t>$</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67</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320" w:type="dxa"/>
            <w:vAlign w:val="bottom"/>
          </w:tcPr>
          <w:p>
            <w:pPr>
              <w:jc w:val="right"/>
              <w:ind w:right="209"/>
              <w:spacing w:after="0"/>
              <w:rPr>
                <w:sz w:val="20"/>
                <w:szCs w:val="20"/>
                <w:color w:val="auto"/>
              </w:rPr>
            </w:pPr>
            <w:r>
              <w:rPr>
                <w:rFonts w:ascii="Arial" w:cs="Arial" w:eastAsia="Arial" w:hAnsi="Arial"/>
                <w:sz w:val="9"/>
                <w:szCs w:val="9"/>
                <w:color w:val="auto"/>
                <w:w w:val="78"/>
              </w:rPr>
              <w:t>$</w:t>
            </w:r>
          </w:p>
        </w:tc>
        <w:tc>
          <w:tcPr>
            <w:tcW w:w="4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60</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50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5000" w:type="dxa"/>
            <w:vAlign w:val="bottom"/>
          </w:tcPr>
          <w:p>
            <w:pPr>
              <w:spacing w:after="0" w:line="135" w:lineRule="exact"/>
              <w:rPr>
                <w:sz w:val="20"/>
                <w:szCs w:val="20"/>
                <w:color w:val="auto"/>
              </w:rPr>
            </w:pPr>
            <w:r>
              <w:rPr>
                <w:rFonts w:ascii="Arial" w:cs="Arial" w:eastAsia="Arial" w:hAnsi="Arial"/>
                <w:sz w:val="13"/>
                <w:szCs w:val="13"/>
                <w:color w:val="auto"/>
              </w:rPr>
              <w:t>TOTAL LIABILITIES</w:t>
            </w: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6,526</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4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6,092</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50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5000" w:type="dxa"/>
            <w:vAlign w:val="bottom"/>
          </w:tcPr>
          <w:p>
            <w:pPr>
              <w:spacing w:after="0" w:line="135" w:lineRule="exact"/>
              <w:rPr>
                <w:sz w:val="20"/>
                <w:szCs w:val="20"/>
                <w:color w:val="auto"/>
              </w:rPr>
            </w:pPr>
            <w:r>
              <w:rPr>
                <w:rFonts w:ascii="Arial" w:cs="Arial" w:eastAsia="Arial" w:hAnsi="Arial"/>
                <w:sz w:val="13"/>
                <w:szCs w:val="13"/>
                <w:color w:val="auto"/>
              </w:rPr>
              <w:t>Redeemable noncontrolling interest</w:t>
            </w: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21</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4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21</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50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5000" w:type="dxa"/>
            <w:vAlign w:val="bottom"/>
          </w:tcPr>
          <w:p>
            <w:pPr>
              <w:spacing w:after="0" w:line="135" w:lineRule="exact"/>
              <w:rPr>
                <w:sz w:val="20"/>
                <w:szCs w:val="20"/>
                <w:color w:val="auto"/>
              </w:rPr>
            </w:pPr>
            <w:r>
              <w:rPr>
                <w:rFonts w:ascii="Arial" w:cs="Arial" w:eastAsia="Arial" w:hAnsi="Arial"/>
                <w:sz w:val="13"/>
                <w:szCs w:val="13"/>
                <w:color w:val="auto"/>
              </w:rPr>
              <w:t>STOCKHOLDERS' EQUITY</w:t>
            </w: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888</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4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842</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00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460" w:type="dxa"/>
            <w:vAlign w:val="bottom"/>
            <w:tcBorders>
              <w:bottom w:val="single" w:sz="8" w:color="auto"/>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320" w:type="dxa"/>
            <w:vAlign w:val="bottom"/>
            <w:tcBorders>
              <w:bottom w:val="single" w:sz="8" w:color="auto"/>
            </w:tcBorders>
            <w:shd w:val="clear" w:color="auto" w:fill="CCEEFF"/>
          </w:tcPr>
          <w:p>
            <w:pPr>
              <w:spacing w:after="0"/>
              <w:rPr>
                <w:sz w:val="12"/>
                <w:szCs w:val="12"/>
                <w:color w:val="auto"/>
              </w:rPr>
            </w:pPr>
          </w:p>
        </w:tc>
        <w:tc>
          <w:tcPr>
            <w:tcW w:w="340" w:type="dxa"/>
            <w:vAlign w:val="bottom"/>
            <w:tcBorders>
              <w:bottom w:val="single" w:sz="8" w:color="auto"/>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5000" w:type="dxa"/>
            <w:vAlign w:val="bottom"/>
            <w:tcBorders>
              <w:bottom w:val="single" w:sz="8" w:color="CCEEFF"/>
            </w:tcBorders>
          </w:tcPr>
          <w:p>
            <w:pPr>
              <w:spacing w:after="0" w:line="129" w:lineRule="exact"/>
              <w:rPr>
                <w:sz w:val="20"/>
                <w:szCs w:val="20"/>
                <w:color w:val="auto"/>
              </w:rPr>
            </w:pPr>
            <w:r>
              <w:rPr>
                <w:rFonts w:ascii="Arial" w:cs="Arial" w:eastAsia="Arial" w:hAnsi="Arial"/>
                <w:sz w:val="13"/>
                <w:szCs w:val="13"/>
                <w:color w:val="auto"/>
              </w:rPr>
              <w:t>TOTAL LIABILITIES AND STOCKHOLDERS' EQUITY</w:t>
            </w:r>
          </w:p>
        </w:tc>
        <w:tc>
          <w:tcPr>
            <w:tcW w:w="1000" w:type="dxa"/>
            <w:vAlign w:val="bottom"/>
            <w:tcBorders>
              <w:bottom w:val="single" w:sz="8" w:color="CCEEFF"/>
            </w:tcBorders>
          </w:tcPr>
          <w:p>
            <w:pPr>
              <w:spacing w:after="0"/>
              <w:rPr>
                <w:sz w:val="11"/>
                <w:szCs w:val="11"/>
                <w:color w:val="auto"/>
              </w:rPr>
            </w:pPr>
          </w:p>
        </w:tc>
        <w:tc>
          <w:tcPr>
            <w:tcW w:w="220" w:type="dxa"/>
            <w:vAlign w:val="bottom"/>
            <w:tcBorders>
              <w:bottom w:val="single" w:sz="8" w:color="auto"/>
            </w:tcBorders>
          </w:tcPr>
          <w:p>
            <w:pPr>
              <w:jc w:val="right"/>
              <w:ind w:right="107"/>
              <w:spacing w:after="0"/>
              <w:rPr>
                <w:sz w:val="20"/>
                <w:szCs w:val="20"/>
                <w:color w:val="auto"/>
              </w:rPr>
            </w:pPr>
            <w:r>
              <w:rPr>
                <w:rFonts w:ascii="Arial" w:cs="Arial" w:eastAsia="Arial" w:hAnsi="Arial"/>
                <w:sz w:val="9"/>
                <w:szCs w:val="9"/>
                <w:color w:val="auto"/>
                <w:w w:val="78"/>
              </w:rPr>
              <w:t>$</w:t>
            </w:r>
          </w:p>
        </w:tc>
        <w:tc>
          <w:tcPr>
            <w:tcW w:w="46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7,436</w:t>
            </w:r>
          </w:p>
        </w:tc>
        <w:tc>
          <w:tcPr>
            <w:tcW w:w="4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40" w:type="dxa"/>
            <w:vAlign w:val="bottom"/>
            <w:tcBorders>
              <w:bottom w:val="single" w:sz="8" w:color="CCEEFF"/>
            </w:tcBorders>
          </w:tcPr>
          <w:p>
            <w:pPr>
              <w:spacing w:after="0"/>
              <w:rPr>
                <w:sz w:val="11"/>
                <w:szCs w:val="11"/>
                <w:color w:val="auto"/>
              </w:rPr>
            </w:pPr>
          </w:p>
        </w:tc>
        <w:tc>
          <w:tcPr>
            <w:tcW w:w="440" w:type="dxa"/>
            <w:vAlign w:val="bottom"/>
            <w:tcBorders>
              <w:bottom w:val="single" w:sz="8" w:color="CCEEFF"/>
            </w:tcBorders>
          </w:tcPr>
          <w:p>
            <w:pPr>
              <w:spacing w:after="0"/>
              <w:rPr>
                <w:sz w:val="11"/>
                <w:szCs w:val="11"/>
                <w:color w:val="auto"/>
              </w:rPr>
            </w:pPr>
          </w:p>
        </w:tc>
        <w:tc>
          <w:tcPr>
            <w:tcW w:w="22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300" w:type="dxa"/>
            <w:vAlign w:val="bottom"/>
            <w:tcBorders>
              <w:bottom w:val="single" w:sz="8" w:color="CCEEFF"/>
            </w:tcBorders>
          </w:tcPr>
          <w:p>
            <w:pPr>
              <w:spacing w:after="0"/>
              <w:rPr>
                <w:sz w:val="11"/>
                <w:szCs w:val="11"/>
                <w:color w:val="auto"/>
              </w:rPr>
            </w:pPr>
          </w:p>
        </w:tc>
        <w:tc>
          <w:tcPr>
            <w:tcW w:w="320" w:type="dxa"/>
            <w:vAlign w:val="bottom"/>
            <w:tcBorders>
              <w:bottom w:val="single" w:sz="8" w:color="auto"/>
            </w:tcBorders>
          </w:tcPr>
          <w:p>
            <w:pPr>
              <w:jc w:val="right"/>
              <w:ind w:right="209"/>
              <w:spacing w:after="0"/>
              <w:rPr>
                <w:sz w:val="20"/>
                <w:szCs w:val="20"/>
                <w:color w:val="auto"/>
              </w:rPr>
            </w:pPr>
            <w:r>
              <w:rPr>
                <w:rFonts w:ascii="Arial" w:cs="Arial" w:eastAsia="Arial" w:hAnsi="Arial"/>
                <w:sz w:val="9"/>
                <w:szCs w:val="9"/>
                <w:color w:val="auto"/>
                <w:w w:val="78"/>
              </w:rPr>
              <w:t>$</w:t>
            </w:r>
          </w:p>
        </w:tc>
        <w:tc>
          <w:tcPr>
            <w:tcW w:w="3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w w:val="98"/>
              </w:rPr>
              <w:t>6,955</w:t>
            </w:r>
          </w:p>
        </w:tc>
        <w:tc>
          <w:tcPr>
            <w:tcW w:w="6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40" w:type="dxa"/>
            <w:vAlign w:val="bottom"/>
            <w:tcBorders>
              <w:bottom w:val="single" w:sz="8" w:color="CCEEFF"/>
            </w:tcBorders>
          </w:tcPr>
          <w:p>
            <w:pPr>
              <w:spacing w:after="0"/>
              <w:rPr>
                <w:sz w:val="11"/>
                <w:szCs w:val="11"/>
                <w:color w:val="auto"/>
              </w:rPr>
            </w:pPr>
          </w:p>
        </w:tc>
        <w:tc>
          <w:tcPr>
            <w:tcW w:w="440" w:type="dxa"/>
            <w:vAlign w:val="bottom"/>
            <w:tcBorders>
              <w:bottom w:val="single" w:sz="8" w:color="CCEEFF"/>
            </w:tcBorders>
          </w:tcPr>
          <w:p>
            <w:pPr>
              <w:spacing w:after="0"/>
              <w:rPr>
                <w:sz w:val="11"/>
                <w:szCs w:val="11"/>
                <w:color w:val="auto"/>
              </w:rPr>
            </w:pPr>
          </w:p>
        </w:tc>
        <w:tc>
          <w:tcPr>
            <w:tcW w:w="6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180" w:type="dxa"/>
            <w:vAlign w:val="bottom"/>
            <w:tcBorders>
              <w:bottom w:val="single" w:sz="8" w:color="CCEEFF"/>
            </w:tcBorders>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50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5000" w:type="dxa"/>
            <w:vAlign w:val="bottom"/>
          </w:tcPr>
          <w:p>
            <w:pPr>
              <w:spacing w:after="0" w:line="135" w:lineRule="exact"/>
              <w:rPr>
                <w:sz w:val="20"/>
                <w:szCs w:val="20"/>
                <w:color w:val="auto"/>
              </w:rPr>
            </w:pPr>
            <w:r>
              <w:rPr>
                <w:rFonts w:ascii="Arial" w:cs="Arial" w:eastAsia="Arial" w:hAnsi="Arial"/>
                <w:sz w:val="13"/>
                <w:szCs w:val="13"/>
                <w:color w:val="auto"/>
              </w:rPr>
              <w:t>NET INTEREST SPREAD</w:t>
            </w: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1.69%</w:t>
            </w:r>
          </w:p>
        </w:tc>
        <w:tc>
          <w:tcPr>
            <w:tcW w:w="3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20" w:type="dxa"/>
            <w:vAlign w:val="bottom"/>
            <w:gridSpan w:val="3"/>
          </w:tcPr>
          <w:p>
            <w:pPr>
              <w:ind w:left="620"/>
              <w:spacing w:after="0" w:line="135" w:lineRule="exact"/>
              <w:rPr>
                <w:sz w:val="20"/>
                <w:szCs w:val="20"/>
                <w:color w:val="auto"/>
              </w:rPr>
            </w:pPr>
            <w:r>
              <w:rPr>
                <w:rFonts w:ascii="Arial" w:cs="Arial" w:eastAsia="Arial" w:hAnsi="Arial"/>
                <w:sz w:val="13"/>
                <w:szCs w:val="13"/>
                <w:color w:val="auto"/>
              </w:rPr>
              <w:t>1.57%</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500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NET INTEREST INCOME AND NET INTEREST MARGIN</w:t>
            </w:r>
          </w:p>
        </w:tc>
        <w:tc>
          <w:tcPr>
            <w:tcW w:w="100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jc w:val="right"/>
              <w:ind w:right="97"/>
              <w:spacing w:after="0" w:line="129" w:lineRule="exact"/>
              <w:rPr>
                <w:sz w:val="20"/>
                <w:szCs w:val="20"/>
                <w:color w:val="auto"/>
              </w:rPr>
            </w:pPr>
            <w:r>
              <w:rPr>
                <w:rFonts w:ascii="Arial" w:cs="Arial" w:eastAsia="Arial" w:hAnsi="Arial"/>
                <w:sz w:val="13"/>
                <w:szCs w:val="13"/>
                <w:color w:val="auto"/>
                <w:w w:val="82"/>
              </w:rPr>
              <w:t>$</w:t>
            </w:r>
          </w:p>
        </w:tc>
        <w:tc>
          <w:tcPr>
            <w:tcW w:w="660" w:type="dxa"/>
            <w:vAlign w:val="bottom"/>
            <w:tcBorders>
              <w:top w:val="single" w:sz="8" w:color="CCEEFF"/>
            </w:tcBorders>
            <w:gridSpan w:val="2"/>
            <w:shd w:val="clear" w:color="auto" w:fill="CCEEFF"/>
          </w:tcPr>
          <w:p>
            <w:pPr>
              <w:jc w:val="right"/>
              <w:ind w:right="157"/>
              <w:spacing w:after="0" w:line="129" w:lineRule="exact"/>
              <w:rPr>
                <w:sz w:val="20"/>
                <w:szCs w:val="20"/>
                <w:color w:val="auto"/>
              </w:rPr>
            </w:pPr>
            <w:r>
              <w:rPr>
                <w:rFonts w:ascii="Arial" w:cs="Arial" w:eastAsia="Arial" w:hAnsi="Arial"/>
                <w:sz w:val="13"/>
                <w:szCs w:val="13"/>
                <w:color w:val="auto"/>
              </w:rPr>
              <w:t>102.8</w:t>
            </w:r>
          </w:p>
        </w:tc>
        <w:tc>
          <w:tcPr>
            <w:tcW w:w="680" w:type="dxa"/>
            <w:vAlign w:val="bottom"/>
            <w:tcBorders>
              <w:top w:val="single" w:sz="8" w:color="auto"/>
            </w:tcBorders>
            <w:shd w:val="clear" w:color="auto" w:fill="CCEEFF"/>
          </w:tcPr>
          <w:p>
            <w:pPr>
              <w:ind w:left="460"/>
              <w:spacing w:after="0" w:line="129" w:lineRule="exact"/>
              <w:rPr>
                <w:sz w:val="20"/>
                <w:szCs w:val="20"/>
                <w:color w:val="auto"/>
              </w:rPr>
            </w:pPr>
            <w:r>
              <w:rPr>
                <w:rFonts w:ascii="Arial" w:cs="Arial" w:eastAsia="Arial" w:hAnsi="Arial"/>
                <w:sz w:val="13"/>
                <w:szCs w:val="13"/>
                <w:color w:val="auto"/>
                <w:w w:val="78"/>
              </w:rPr>
              <w:t>1.85</w:t>
            </w:r>
          </w:p>
        </w:tc>
        <w:tc>
          <w:tcPr>
            <w:tcW w:w="300" w:type="dxa"/>
            <w:vAlign w:val="bottom"/>
            <w:tcBorders>
              <w:top w:val="single" w:sz="8" w:color="CCEEFF"/>
            </w:tcBorders>
            <w:shd w:val="clear" w:color="auto" w:fill="CCEEFF"/>
          </w:tcPr>
          <w:p>
            <w:pPr>
              <w:jc w:val="right"/>
              <w:ind w:right="142"/>
              <w:spacing w:after="0" w:line="129" w:lineRule="exact"/>
              <w:rPr>
                <w:sz w:val="20"/>
                <w:szCs w:val="20"/>
                <w:color w:val="auto"/>
              </w:rPr>
            </w:pPr>
            <w:r>
              <w:rPr>
                <w:rFonts w:ascii="Arial" w:cs="Arial" w:eastAsia="Arial" w:hAnsi="Arial"/>
                <w:sz w:val="12"/>
                <w:szCs w:val="12"/>
                <w:color w:val="auto"/>
                <w:w w:val="74"/>
              </w:rPr>
              <w:t>%</w:t>
            </w:r>
          </w:p>
        </w:tc>
        <w:tc>
          <w:tcPr>
            <w:tcW w:w="320" w:type="dxa"/>
            <w:vAlign w:val="bottom"/>
            <w:tcBorders>
              <w:top w:val="single" w:sz="8" w:color="CCEEFF"/>
            </w:tcBorders>
            <w:shd w:val="clear" w:color="auto" w:fill="CCEEFF"/>
          </w:tcPr>
          <w:p>
            <w:pPr>
              <w:spacing w:after="0"/>
              <w:rPr>
                <w:sz w:val="11"/>
                <w:szCs w:val="11"/>
                <w:color w:val="auto"/>
              </w:rPr>
            </w:pPr>
          </w:p>
        </w:tc>
        <w:tc>
          <w:tcPr>
            <w:tcW w:w="34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400" w:type="dxa"/>
            <w:vAlign w:val="bottom"/>
            <w:tcBorders>
              <w:top w:val="single" w:sz="8" w:color="CCEEFF"/>
            </w:tcBorders>
            <w:gridSpan w:val="2"/>
            <w:shd w:val="clear" w:color="auto" w:fill="CCEEFF"/>
          </w:tcPr>
          <w:p>
            <w:pPr>
              <w:jc w:val="right"/>
              <w:ind w:right="127"/>
              <w:spacing w:after="0" w:line="129" w:lineRule="exact"/>
              <w:rPr>
                <w:sz w:val="20"/>
                <w:szCs w:val="20"/>
                <w:color w:val="auto"/>
              </w:rPr>
            </w:pPr>
            <w:r>
              <w:rPr>
                <w:rFonts w:ascii="Arial" w:cs="Arial" w:eastAsia="Arial" w:hAnsi="Arial"/>
                <w:sz w:val="13"/>
                <w:szCs w:val="13"/>
                <w:color w:val="auto"/>
              </w:rPr>
              <w:t>$</w:t>
            </w:r>
          </w:p>
        </w:tc>
        <w:tc>
          <w:tcPr>
            <w:tcW w:w="500" w:type="dxa"/>
            <w:vAlign w:val="bottom"/>
            <w:tcBorders>
              <w:top w:val="single" w:sz="8" w:color="CCEEFF"/>
            </w:tcBorders>
            <w:gridSpan w:val="2"/>
            <w:shd w:val="clear" w:color="auto" w:fill="CCEEFF"/>
          </w:tcPr>
          <w:p>
            <w:pPr>
              <w:jc w:val="right"/>
              <w:ind w:right="60"/>
              <w:spacing w:after="0" w:line="129" w:lineRule="exact"/>
              <w:rPr>
                <w:sz w:val="20"/>
                <w:szCs w:val="20"/>
                <w:color w:val="auto"/>
              </w:rPr>
            </w:pPr>
            <w:r>
              <w:rPr>
                <w:rFonts w:ascii="Arial" w:cs="Arial" w:eastAsia="Arial" w:hAnsi="Arial"/>
                <w:sz w:val="13"/>
                <w:szCs w:val="13"/>
                <w:color w:val="auto"/>
              </w:rPr>
              <w:t>92.0</w:t>
            </w:r>
          </w:p>
        </w:tc>
        <w:tc>
          <w:tcPr>
            <w:tcW w:w="16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ind w:left="460"/>
              <w:spacing w:after="0" w:line="129" w:lineRule="exact"/>
              <w:rPr>
                <w:sz w:val="20"/>
                <w:szCs w:val="20"/>
                <w:color w:val="auto"/>
              </w:rPr>
            </w:pPr>
            <w:r>
              <w:rPr>
                <w:rFonts w:ascii="Arial" w:cs="Arial" w:eastAsia="Arial" w:hAnsi="Arial"/>
                <w:sz w:val="13"/>
                <w:szCs w:val="13"/>
                <w:color w:val="auto"/>
                <w:w w:val="78"/>
              </w:rPr>
              <w:t>1.77</w:t>
            </w:r>
          </w:p>
        </w:tc>
        <w:tc>
          <w:tcPr>
            <w:tcW w:w="180" w:type="dxa"/>
            <w:vAlign w:val="bottom"/>
            <w:tcBorders>
              <w:top w:val="single" w:sz="8" w:color="CCEEFF"/>
            </w:tcBorders>
            <w:shd w:val="clear" w:color="auto" w:fill="CCEEFF"/>
          </w:tcPr>
          <w:p>
            <w:pPr>
              <w:jc w:val="right"/>
              <w:ind w:right="22"/>
              <w:spacing w:after="0" w:line="129" w:lineRule="exact"/>
              <w:rPr>
                <w:sz w:val="20"/>
                <w:szCs w:val="20"/>
                <w:color w:val="auto"/>
              </w:rPr>
            </w:pPr>
            <w:r>
              <w:rPr>
                <w:rFonts w:ascii="Arial" w:cs="Arial" w:eastAsia="Arial" w:hAnsi="Arial"/>
                <w:sz w:val="12"/>
                <w:szCs w:val="12"/>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00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  "n.m." means not meaningful.</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097" w:right="239" w:bottom="1440" w:gutter="0" w:footer="0" w:header="0"/>
        </w:sectPr>
      </w:pPr>
    </w:p>
    <w:bookmarkStart w:id="23" w:name="page24"/>
    <w:bookmarkEnd w:id="23"/>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5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480" w:type="dxa"/>
            <w:vAlign w:val="bottom"/>
            <w:gridSpan w:val="14"/>
            <w:vMerge w:val="restart"/>
          </w:tcPr>
          <w:p>
            <w:pPr>
              <w:jc w:val="right"/>
              <w:ind w:right="700"/>
              <w:spacing w:after="0"/>
              <w:rPr>
                <w:sz w:val="20"/>
                <w:szCs w:val="20"/>
                <w:color w:val="auto"/>
              </w:rPr>
            </w:pPr>
            <w:r>
              <w:rPr>
                <w:rFonts w:ascii="Arial" w:cs="Arial" w:eastAsia="Arial" w:hAnsi="Arial"/>
                <w:sz w:val="18"/>
                <w:szCs w:val="18"/>
                <w:color w:val="auto"/>
              </w:rPr>
              <w:t>CONSOLIDATED STATEMENT OF INCOME</w:t>
            </w:r>
          </w:p>
        </w:tc>
        <w:tc>
          <w:tcPr>
            <w:tcW w:w="12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60" w:type="dxa"/>
            <w:vAlign w:val="bottom"/>
            <w:gridSpan w:val="4"/>
          </w:tcPr>
          <w:p>
            <w:pPr>
              <w:ind w:left="40"/>
              <w:spacing w:after="0"/>
              <w:rPr>
                <w:sz w:val="20"/>
                <w:szCs w:val="20"/>
                <w:color w:val="auto"/>
              </w:rPr>
            </w:pPr>
            <w:r>
              <w:rPr>
                <w:rFonts w:ascii="Arial" w:cs="Arial" w:eastAsia="Arial" w:hAnsi="Arial"/>
                <w:sz w:val="18"/>
                <w:szCs w:val="18"/>
                <w:color w:val="auto"/>
              </w:rPr>
              <w:t>EXHIBIT VII</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5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4480" w:type="dxa"/>
            <w:vAlign w:val="bottom"/>
            <w:gridSpan w:val="14"/>
            <w:vMerge w:val="continue"/>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5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480" w:type="dxa"/>
            <w:vAlign w:val="bottom"/>
            <w:gridSpan w:val="14"/>
          </w:tcPr>
          <w:p>
            <w:pPr>
              <w:jc w:val="right"/>
              <w:ind w:right="440"/>
              <w:spacing w:after="0"/>
              <w:rPr>
                <w:sz w:val="20"/>
                <w:szCs w:val="20"/>
                <w:color w:val="auto"/>
              </w:rPr>
            </w:pPr>
            <w:r>
              <w:rPr>
                <w:rFonts w:ascii="Arial" w:cs="Arial" w:eastAsia="Arial" w:hAnsi="Arial"/>
                <w:sz w:val="18"/>
                <w:szCs w:val="18"/>
                <w:color w:val="auto"/>
                <w:w w:val="89"/>
              </w:rPr>
              <w:t>(In US$ thousand, except per share amounts and ratios)</w:t>
            </w:r>
          </w:p>
        </w:tc>
        <w:tc>
          <w:tcPr>
            <w:tcW w:w="12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65"/>
        </w:trPr>
        <w:tc>
          <w:tcPr>
            <w:tcW w:w="20" w:type="dxa"/>
            <w:vAlign w:val="bottom"/>
          </w:tcPr>
          <w:p>
            <w:pPr>
              <w:spacing w:after="0"/>
              <w:rPr>
                <w:sz w:val="24"/>
                <w:szCs w:val="24"/>
                <w:color w:val="auto"/>
              </w:rPr>
            </w:pPr>
          </w:p>
        </w:tc>
        <w:tc>
          <w:tcPr>
            <w:tcW w:w="3540" w:type="dxa"/>
            <w:vAlign w:val="bottom"/>
          </w:tcPr>
          <w:p>
            <w:pPr>
              <w:spacing w:after="0"/>
              <w:rPr>
                <w:sz w:val="24"/>
                <w:szCs w:val="24"/>
                <w:color w:val="auto"/>
              </w:rPr>
            </w:pPr>
          </w:p>
        </w:tc>
        <w:tc>
          <w:tcPr>
            <w:tcW w:w="1100" w:type="dxa"/>
            <w:vAlign w:val="bottom"/>
            <w:gridSpan w:val="3"/>
          </w:tcPr>
          <w:p>
            <w:pPr>
              <w:jc w:val="center"/>
              <w:ind w:right="160"/>
              <w:spacing w:after="0"/>
              <w:rPr>
                <w:sz w:val="20"/>
                <w:szCs w:val="20"/>
                <w:color w:val="auto"/>
              </w:rPr>
            </w:pPr>
            <w:r>
              <w:rPr>
                <w:rFonts w:ascii="Arial" w:cs="Arial" w:eastAsia="Arial" w:hAnsi="Arial"/>
                <w:sz w:val="13"/>
                <w:szCs w:val="13"/>
                <w:color w:val="auto"/>
                <w:w w:val="94"/>
              </w:rPr>
              <w:t>NINE MONTHS</w:t>
            </w:r>
          </w:p>
        </w:tc>
        <w:tc>
          <w:tcPr>
            <w:tcW w:w="8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gridSpan w:val="9"/>
          </w:tcPr>
          <w:p>
            <w:pPr>
              <w:jc w:val="right"/>
              <w:ind w:right="820"/>
              <w:spacing w:after="0"/>
              <w:rPr>
                <w:sz w:val="20"/>
                <w:szCs w:val="20"/>
                <w:color w:val="auto"/>
              </w:rPr>
            </w:pPr>
            <w:r>
              <w:rPr>
                <w:rFonts w:ascii="Arial" w:cs="Arial" w:eastAsia="Arial" w:hAnsi="Arial"/>
                <w:sz w:val="13"/>
                <w:szCs w:val="13"/>
                <w:color w:val="auto"/>
              </w:rPr>
              <w:t>FOR THE THREE MONTHS ENDED</w:t>
            </w:r>
          </w:p>
        </w:tc>
        <w:tc>
          <w:tcPr>
            <w:tcW w:w="1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20" w:type="dxa"/>
            <w:vAlign w:val="bottom"/>
            <w:gridSpan w:val="3"/>
          </w:tcPr>
          <w:p>
            <w:pPr>
              <w:jc w:val="center"/>
              <w:ind w:right="100"/>
              <w:spacing w:after="0"/>
              <w:rPr>
                <w:sz w:val="20"/>
                <w:szCs w:val="20"/>
                <w:color w:val="auto"/>
              </w:rPr>
            </w:pPr>
            <w:r>
              <w:rPr>
                <w:rFonts w:ascii="Arial" w:cs="Arial" w:eastAsia="Arial" w:hAnsi="Arial"/>
                <w:sz w:val="13"/>
                <w:szCs w:val="13"/>
                <w:color w:val="auto"/>
                <w:w w:val="96"/>
              </w:rPr>
              <w:t>NINE MONTHS</w:t>
            </w:r>
          </w:p>
        </w:tc>
        <w:tc>
          <w:tcPr>
            <w:tcW w:w="0" w:type="dxa"/>
            <w:vAlign w:val="bottom"/>
          </w:tcPr>
          <w:p>
            <w:pPr>
              <w:spacing w:after="0"/>
              <w:rPr>
                <w:sz w:val="1"/>
                <w:szCs w:val="1"/>
                <w:color w:val="auto"/>
              </w:rPr>
            </w:pPr>
          </w:p>
        </w:tc>
      </w:tr>
      <w:tr>
        <w:trPr>
          <w:trHeight w:val="128"/>
        </w:trPr>
        <w:tc>
          <w:tcPr>
            <w:tcW w:w="20" w:type="dxa"/>
            <w:vAlign w:val="bottom"/>
          </w:tcPr>
          <w:p>
            <w:pPr>
              <w:spacing w:after="0"/>
              <w:rPr>
                <w:sz w:val="11"/>
                <w:szCs w:val="11"/>
                <w:color w:val="auto"/>
              </w:rPr>
            </w:pPr>
          </w:p>
        </w:tc>
        <w:tc>
          <w:tcPr>
            <w:tcW w:w="35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tcPr>
          <w:p>
            <w:pPr>
              <w:jc w:val="center"/>
              <w:ind w:right="280"/>
              <w:spacing w:after="0" w:line="128" w:lineRule="exact"/>
              <w:rPr>
                <w:sz w:val="20"/>
                <w:szCs w:val="20"/>
                <w:color w:val="auto"/>
              </w:rPr>
            </w:pPr>
            <w:r>
              <w:rPr>
                <w:rFonts w:ascii="Arial" w:cs="Arial" w:eastAsia="Arial" w:hAnsi="Arial"/>
                <w:sz w:val="13"/>
                <w:szCs w:val="13"/>
                <w:color w:val="auto"/>
                <w:w w:val="92"/>
              </w:rPr>
              <w:t>ENDED</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gridSpan w:val="2"/>
          </w:tcPr>
          <w:p>
            <w:pPr>
              <w:jc w:val="center"/>
              <w:ind w:right="240"/>
              <w:spacing w:after="0" w:line="128" w:lineRule="exact"/>
              <w:rPr>
                <w:sz w:val="20"/>
                <w:szCs w:val="20"/>
                <w:color w:val="auto"/>
              </w:rPr>
            </w:pPr>
            <w:r>
              <w:rPr>
                <w:rFonts w:ascii="Arial" w:cs="Arial" w:eastAsia="Arial" w:hAnsi="Arial"/>
                <w:sz w:val="13"/>
                <w:szCs w:val="13"/>
                <w:color w:val="auto"/>
                <w:w w:val="96"/>
              </w:rPr>
              <w:t>ENDED</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center"/>
              <w:ind w:right="280"/>
              <w:spacing w:after="0"/>
              <w:rPr>
                <w:sz w:val="20"/>
                <w:szCs w:val="20"/>
                <w:color w:val="auto"/>
              </w:rPr>
            </w:pPr>
            <w:r>
              <w:rPr>
                <w:rFonts w:ascii="Arial" w:cs="Arial" w:eastAsia="Arial" w:hAnsi="Arial"/>
                <w:sz w:val="13"/>
                <w:szCs w:val="13"/>
                <w:color w:val="auto"/>
                <w:w w:val="86"/>
              </w:rPr>
              <w:t>SEP 30/14</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right"/>
              <w:ind w:right="380"/>
              <w:spacing w:after="0"/>
              <w:rPr>
                <w:sz w:val="20"/>
                <w:szCs w:val="20"/>
                <w:color w:val="auto"/>
              </w:rPr>
            </w:pPr>
            <w:r>
              <w:rPr>
                <w:rFonts w:ascii="Arial" w:cs="Arial" w:eastAsia="Arial" w:hAnsi="Arial"/>
                <w:sz w:val="13"/>
                <w:szCs w:val="13"/>
                <w:color w:val="auto"/>
                <w:w w:val="93"/>
              </w:rPr>
              <w:t>SEP 30/14</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40" w:type="dxa"/>
            <w:vAlign w:val="bottom"/>
            <w:gridSpan w:val="2"/>
          </w:tcPr>
          <w:p>
            <w:pPr>
              <w:jc w:val="right"/>
              <w:ind w:right="340"/>
              <w:spacing w:after="0"/>
              <w:rPr>
                <w:sz w:val="20"/>
                <w:szCs w:val="20"/>
                <w:color w:val="auto"/>
              </w:rPr>
            </w:pPr>
            <w:r>
              <w:rPr>
                <w:rFonts w:ascii="Arial" w:cs="Arial" w:eastAsia="Arial" w:hAnsi="Arial"/>
                <w:sz w:val="13"/>
                <w:szCs w:val="13"/>
                <w:color w:val="auto"/>
                <w:w w:val="94"/>
              </w:rPr>
              <w:t>JUN 30/14</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0" w:type="dxa"/>
            <w:vAlign w:val="bottom"/>
            <w:gridSpan w:val="2"/>
          </w:tcPr>
          <w:p>
            <w:pPr>
              <w:jc w:val="right"/>
              <w:ind w:right="360"/>
              <w:spacing w:after="0"/>
              <w:rPr>
                <w:sz w:val="20"/>
                <w:szCs w:val="20"/>
                <w:color w:val="auto"/>
              </w:rPr>
            </w:pPr>
            <w:r>
              <w:rPr>
                <w:rFonts w:ascii="Arial" w:cs="Arial" w:eastAsia="Arial" w:hAnsi="Arial"/>
                <w:sz w:val="13"/>
                <w:szCs w:val="13"/>
                <w:color w:val="auto"/>
                <w:w w:val="95"/>
              </w:rPr>
              <w:t>MAR 31/14</w:t>
            </w:r>
          </w:p>
        </w:tc>
        <w:tc>
          <w:tcPr>
            <w:tcW w:w="120" w:type="dxa"/>
            <w:vAlign w:val="bottom"/>
          </w:tcPr>
          <w:p>
            <w:pPr>
              <w:spacing w:after="0"/>
              <w:rPr>
                <w:sz w:val="12"/>
                <w:szCs w:val="12"/>
                <w:color w:val="auto"/>
              </w:rPr>
            </w:pPr>
          </w:p>
        </w:tc>
        <w:tc>
          <w:tcPr>
            <w:tcW w:w="1000" w:type="dxa"/>
            <w:vAlign w:val="bottom"/>
            <w:gridSpan w:val="2"/>
          </w:tcPr>
          <w:p>
            <w:pPr>
              <w:jc w:val="right"/>
              <w:ind w:right="380"/>
              <w:spacing w:after="0"/>
              <w:rPr>
                <w:sz w:val="20"/>
                <w:szCs w:val="20"/>
                <w:color w:val="auto"/>
              </w:rPr>
            </w:pPr>
            <w:r>
              <w:rPr>
                <w:rFonts w:ascii="Arial" w:cs="Arial" w:eastAsia="Arial" w:hAnsi="Arial"/>
                <w:sz w:val="13"/>
                <w:szCs w:val="13"/>
                <w:color w:val="auto"/>
                <w:w w:val="94"/>
              </w:rPr>
              <w:t>DEC 31/13</w:t>
            </w:r>
          </w:p>
        </w:tc>
        <w:tc>
          <w:tcPr>
            <w:tcW w:w="140" w:type="dxa"/>
            <w:vAlign w:val="bottom"/>
          </w:tcPr>
          <w:p>
            <w:pPr>
              <w:spacing w:after="0"/>
              <w:rPr>
                <w:sz w:val="12"/>
                <w:szCs w:val="12"/>
                <w:color w:val="auto"/>
              </w:rPr>
            </w:pPr>
          </w:p>
        </w:tc>
        <w:tc>
          <w:tcPr>
            <w:tcW w:w="940" w:type="dxa"/>
            <w:vAlign w:val="bottom"/>
            <w:gridSpan w:val="2"/>
          </w:tcPr>
          <w:p>
            <w:pPr>
              <w:jc w:val="right"/>
              <w:ind w:right="360"/>
              <w:spacing w:after="0"/>
              <w:rPr>
                <w:sz w:val="20"/>
                <w:szCs w:val="20"/>
                <w:color w:val="auto"/>
              </w:rPr>
            </w:pPr>
            <w:r>
              <w:rPr>
                <w:rFonts w:ascii="Arial" w:cs="Arial" w:eastAsia="Arial" w:hAnsi="Arial"/>
                <w:sz w:val="13"/>
                <w:szCs w:val="13"/>
                <w:color w:val="auto"/>
                <w:w w:val="90"/>
              </w:rPr>
              <w:t>SEP 30/13</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center"/>
              <w:ind w:right="240"/>
              <w:spacing w:after="0"/>
              <w:rPr>
                <w:sz w:val="20"/>
                <w:szCs w:val="20"/>
                <w:color w:val="auto"/>
              </w:rPr>
            </w:pPr>
            <w:r>
              <w:rPr>
                <w:rFonts w:ascii="Arial" w:cs="Arial" w:eastAsia="Arial" w:hAnsi="Arial"/>
                <w:sz w:val="13"/>
                <w:szCs w:val="13"/>
                <w:color w:val="auto"/>
                <w:w w:val="83"/>
              </w:rPr>
              <w:t>SEP 30/13</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INCOME STATEMENT DATA:</w:t>
            </w:r>
          </w:p>
        </w:tc>
        <w:tc>
          <w:tcPr>
            <w:tcW w:w="1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Interest income</w:t>
            </w:r>
          </w:p>
        </w:tc>
        <w:tc>
          <w:tcPr>
            <w:tcW w:w="120" w:type="dxa"/>
            <w:vAlign w:val="bottom"/>
          </w:tcPr>
          <w:p>
            <w:pPr>
              <w:jc w:val="right"/>
              <w:ind w:right="10"/>
              <w:spacing w:after="0"/>
              <w:rPr>
                <w:sz w:val="20"/>
                <w:szCs w:val="20"/>
                <w:color w:val="auto"/>
              </w:rPr>
            </w:pPr>
            <w:r>
              <w:rPr>
                <w:rFonts w:ascii="Arial" w:cs="Arial" w:eastAsia="Arial" w:hAnsi="Arial"/>
                <w:sz w:val="9"/>
                <w:szCs w:val="9"/>
                <w:color w:val="auto"/>
                <w:w w:val="78"/>
              </w:rPr>
              <w:t>$</w:t>
            </w:r>
          </w:p>
        </w:tc>
        <w:tc>
          <w:tcPr>
            <w:tcW w:w="98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156,473</w:t>
            </w:r>
          </w:p>
        </w:tc>
        <w:tc>
          <w:tcPr>
            <w:tcW w:w="2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54,785</w:t>
            </w:r>
          </w:p>
        </w:tc>
        <w:tc>
          <w:tcPr>
            <w:tcW w:w="2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52,073</w:t>
            </w:r>
          </w:p>
        </w:tc>
        <w:tc>
          <w:tcPr>
            <w:tcW w:w="1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49,615</w:t>
            </w:r>
          </w:p>
        </w:tc>
        <w:tc>
          <w:tcPr>
            <w:tcW w:w="120" w:type="dxa"/>
            <w:vAlign w:val="bottom"/>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49,932</w:t>
            </w:r>
          </w:p>
        </w:tc>
        <w:tc>
          <w:tcPr>
            <w:tcW w:w="140" w:type="dxa"/>
            <w:vAlign w:val="bottom"/>
          </w:tcPr>
          <w:p>
            <w:pPr>
              <w:jc w:val="right"/>
              <w:ind w:right="33"/>
              <w:spacing w:after="0"/>
              <w:rPr>
                <w:sz w:val="20"/>
                <w:szCs w:val="20"/>
                <w:color w:val="auto"/>
              </w:rPr>
            </w:pPr>
            <w:r>
              <w:rPr>
                <w:rFonts w:ascii="Arial" w:cs="Arial" w:eastAsia="Arial" w:hAnsi="Arial"/>
                <w:sz w:val="9"/>
                <w:szCs w:val="9"/>
                <w:color w:val="auto"/>
                <w:w w:val="78"/>
              </w:rPr>
              <w:t>$</w:t>
            </w:r>
          </w:p>
        </w:tc>
        <w:tc>
          <w:tcPr>
            <w:tcW w:w="9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56,003</w:t>
            </w:r>
          </w:p>
        </w:tc>
        <w:tc>
          <w:tcPr>
            <w:tcW w:w="180" w:type="dxa"/>
            <w:vAlign w:val="bottom"/>
            <w:gridSpan w:val="2"/>
          </w:tcPr>
          <w:p>
            <w:pPr>
              <w:ind w:left="4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155,371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Interest expense</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(53,626)</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(17,939)</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(18,181)</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(17,506)</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(18,864)</w:t>
            </w:r>
          </w:p>
        </w:tc>
        <w:tc>
          <w:tcPr>
            <w:tcW w:w="14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(19,410)</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(63,347)</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540" w:type="dxa"/>
            <w:vAlign w:val="bottom"/>
          </w:tcPr>
          <w:p>
            <w:pPr>
              <w:spacing w:after="0" w:line="129" w:lineRule="exact"/>
              <w:rPr>
                <w:sz w:val="20"/>
                <w:szCs w:val="20"/>
                <w:color w:val="auto"/>
              </w:rPr>
            </w:pPr>
            <w:r>
              <w:rPr>
                <w:rFonts w:ascii="Arial" w:cs="Arial" w:eastAsia="Arial" w:hAnsi="Arial"/>
                <w:sz w:val="13"/>
                <w:szCs w:val="13"/>
                <w:color w:val="auto"/>
              </w:rPr>
              <w:t>NET INTEREST INCOME</w:t>
            </w:r>
          </w:p>
        </w:tc>
        <w:tc>
          <w:tcPr>
            <w:tcW w:w="12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102,847</w:t>
            </w: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36,846</w:t>
            </w: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33,892</w:t>
            </w: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32,109</w:t>
            </w: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31,068</w:t>
            </w:r>
          </w:p>
        </w:tc>
        <w:tc>
          <w:tcPr>
            <w:tcW w:w="2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36,593</w:t>
            </w: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92,024</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540" w:type="dxa"/>
            <w:vAlign w:val="bottom"/>
          </w:tcPr>
          <w:p>
            <w:pPr>
              <w:spacing w:after="0"/>
              <w:rPr>
                <w:sz w:val="20"/>
                <w:szCs w:val="20"/>
                <w:color w:val="auto"/>
              </w:rPr>
            </w:pPr>
            <w:r>
              <w:rPr>
                <w:rFonts w:ascii="Arial" w:cs="Arial" w:eastAsia="Arial" w:hAnsi="Arial"/>
                <w:sz w:val="13"/>
                <w:szCs w:val="13"/>
                <w:color w:val="auto"/>
              </w:rPr>
              <w:t>Reversal of provision (provision) for loan losses</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(4,554)</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3"/>
                <w:szCs w:val="13"/>
                <w:color w:val="auto"/>
              </w:rPr>
              <w:t>(1,140)</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(3,430)</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16</w:t>
            </w:r>
          </w:p>
        </w:tc>
        <w:tc>
          <w:tcPr>
            <w:tcW w:w="120" w:type="dxa"/>
            <w:vAlign w:val="bottom"/>
          </w:tcPr>
          <w:p>
            <w:pPr>
              <w:spacing w:after="0"/>
              <w:rPr>
                <w:sz w:val="12"/>
                <w:szCs w:val="12"/>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677</w:t>
            </w:r>
          </w:p>
        </w:tc>
        <w:tc>
          <w:tcPr>
            <w:tcW w:w="140" w:type="dxa"/>
            <w:vAlign w:val="bottom"/>
          </w:tcPr>
          <w:p>
            <w:pPr>
              <w:spacing w:after="0"/>
              <w:rPr>
                <w:sz w:val="12"/>
                <w:szCs w:val="12"/>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(3,901)</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921</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82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vMerge w:val="continue"/>
          </w:tcPr>
          <w:p>
            <w:pPr>
              <w:spacing w:after="0"/>
              <w:rPr>
                <w:sz w:val="10"/>
                <w:szCs w:val="10"/>
                <w:color w:val="auto"/>
              </w:rPr>
            </w:pPr>
          </w:p>
        </w:tc>
        <w:tc>
          <w:tcPr>
            <w:tcW w:w="3540" w:type="dxa"/>
            <w:vAlign w:val="bottom"/>
          </w:tcPr>
          <w:p>
            <w:pPr>
              <w:spacing w:after="0" w:line="121" w:lineRule="exact"/>
              <w:rPr>
                <w:sz w:val="20"/>
                <w:szCs w:val="20"/>
                <w:color w:val="auto"/>
              </w:rPr>
            </w:pPr>
            <w:r>
              <w:rPr>
                <w:rFonts w:ascii="Arial" w:cs="Arial" w:eastAsia="Arial" w:hAnsi="Arial"/>
                <w:sz w:val="13"/>
                <w:szCs w:val="13"/>
                <w:color w:val="auto"/>
                <w:w w:val="99"/>
              </w:rPr>
              <w:t>NET INTEREST INCOME AFTER REVERSAL (PROVISION)</w:t>
            </w:r>
          </w:p>
        </w:tc>
        <w:tc>
          <w:tcPr>
            <w:tcW w:w="1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3560" w:type="dxa"/>
            <w:vAlign w:val="bottom"/>
            <w:gridSpan w:val="2"/>
          </w:tcPr>
          <w:p>
            <w:pPr>
              <w:spacing w:after="0"/>
              <w:rPr>
                <w:sz w:val="20"/>
                <w:szCs w:val="20"/>
                <w:color w:val="auto"/>
              </w:rPr>
            </w:pPr>
            <w:r>
              <w:rPr>
                <w:rFonts w:ascii="Arial" w:cs="Arial" w:eastAsia="Arial" w:hAnsi="Arial"/>
                <w:sz w:val="13"/>
                <w:szCs w:val="13"/>
                <w:color w:val="auto"/>
              </w:rPr>
              <w:t>FOR LOAN LOSSES</w:t>
            </w:r>
          </w:p>
        </w:tc>
        <w:tc>
          <w:tcPr>
            <w:tcW w:w="120" w:type="dxa"/>
            <w:vAlign w:val="bottom"/>
          </w:tcPr>
          <w:p>
            <w:pPr>
              <w:spacing w:after="0"/>
              <w:rPr>
                <w:sz w:val="12"/>
                <w:szCs w:val="12"/>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3"/>
                <w:szCs w:val="13"/>
                <w:color w:val="auto"/>
              </w:rPr>
              <w:t>98,293</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3"/>
                <w:szCs w:val="13"/>
                <w:color w:val="auto"/>
              </w:rPr>
              <w:t>35,706</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40" w:type="dxa"/>
            <w:vAlign w:val="bottom"/>
            <w:gridSpan w:val="2"/>
          </w:tcPr>
          <w:p>
            <w:pPr>
              <w:jc w:val="right"/>
              <w:ind w:right="160"/>
              <w:spacing w:after="0"/>
              <w:rPr>
                <w:sz w:val="20"/>
                <w:szCs w:val="20"/>
                <w:color w:val="auto"/>
              </w:rPr>
            </w:pPr>
            <w:r>
              <w:rPr>
                <w:rFonts w:ascii="Arial" w:cs="Arial" w:eastAsia="Arial" w:hAnsi="Arial"/>
                <w:sz w:val="13"/>
                <w:szCs w:val="13"/>
                <w:color w:val="auto"/>
              </w:rPr>
              <w:t>30,462</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32,125</w:t>
            </w:r>
          </w:p>
        </w:tc>
        <w:tc>
          <w:tcPr>
            <w:tcW w:w="120" w:type="dxa"/>
            <w:vAlign w:val="bottom"/>
          </w:tcPr>
          <w:p>
            <w:pPr>
              <w:spacing w:after="0"/>
              <w:rPr>
                <w:sz w:val="12"/>
                <w:szCs w:val="12"/>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31,745</w:t>
            </w:r>
          </w:p>
        </w:tc>
        <w:tc>
          <w:tcPr>
            <w:tcW w:w="140" w:type="dxa"/>
            <w:vAlign w:val="bottom"/>
          </w:tcPr>
          <w:p>
            <w:pPr>
              <w:spacing w:after="0"/>
              <w:rPr>
                <w:sz w:val="12"/>
                <w:szCs w:val="12"/>
                <w:color w:val="auto"/>
              </w:rPr>
            </w:pPr>
          </w:p>
        </w:tc>
        <w:tc>
          <w:tcPr>
            <w:tcW w:w="940" w:type="dxa"/>
            <w:vAlign w:val="bottom"/>
            <w:gridSpan w:val="2"/>
          </w:tcPr>
          <w:p>
            <w:pPr>
              <w:jc w:val="right"/>
              <w:ind w:right="160"/>
              <w:spacing w:after="0"/>
              <w:rPr>
                <w:sz w:val="20"/>
                <w:szCs w:val="20"/>
                <w:color w:val="auto"/>
              </w:rPr>
            </w:pPr>
            <w:r>
              <w:rPr>
                <w:rFonts w:ascii="Arial" w:cs="Arial" w:eastAsia="Arial" w:hAnsi="Arial"/>
                <w:sz w:val="13"/>
                <w:szCs w:val="13"/>
                <w:color w:val="auto"/>
              </w:rPr>
              <w:t>32,692</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92,945</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OTHER INCOME (EXPENSE):</w:t>
            </w:r>
          </w:p>
        </w:tc>
        <w:tc>
          <w:tcPr>
            <w:tcW w:w="1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54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w w:val="96"/>
              </w:rPr>
              <w:t>Reversal of provision (provision) for losses on off-balance sheet</w:t>
            </w:r>
          </w:p>
        </w:tc>
        <w:tc>
          <w:tcPr>
            <w:tcW w:w="12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credit risk</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(2,886)</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(2,632)</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(254)</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2,031</w:t>
            </w:r>
          </w:p>
        </w:tc>
        <w:tc>
          <w:tcPr>
            <w:tcW w:w="14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5,136</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(2,412)</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Fees and commissions, net</w:t>
            </w:r>
          </w:p>
        </w:tc>
        <w:tc>
          <w:tcPr>
            <w:tcW w:w="120" w:type="dxa"/>
            <w:vAlign w:val="bottom"/>
          </w:tcPr>
          <w:p>
            <w:pPr>
              <w:spacing w:after="0"/>
              <w:rPr>
                <w:sz w:val="11"/>
                <w:szCs w:val="11"/>
                <w:color w:val="auto"/>
              </w:rPr>
            </w:pPr>
          </w:p>
        </w:tc>
        <w:tc>
          <w:tcPr>
            <w:tcW w:w="98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12,594</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4,116</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4,202</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4,276</w:t>
            </w:r>
          </w:p>
        </w:tc>
        <w:tc>
          <w:tcPr>
            <w:tcW w:w="120" w:type="dxa"/>
            <w:vAlign w:val="bottom"/>
          </w:tcPr>
          <w:p>
            <w:pPr>
              <w:spacing w:after="0"/>
              <w:rPr>
                <w:sz w:val="11"/>
                <w:szCs w:val="11"/>
                <w:color w:val="auto"/>
              </w:rPr>
            </w:pPr>
          </w:p>
        </w:tc>
        <w:tc>
          <w:tcPr>
            <w:tcW w:w="10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4,681</w:t>
            </w:r>
          </w:p>
        </w:tc>
        <w:tc>
          <w:tcPr>
            <w:tcW w:w="140" w:type="dxa"/>
            <w:vAlign w:val="bottom"/>
          </w:tcPr>
          <w:p>
            <w:pPr>
              <w:spacing w:after="0"/>
              <w:rPr>
                <w:sz w:val="11"/>
                <w:szCs w:val="11"/>
                <w:color w:val="auto"/>
              </w:rPr>
            </w:pPr>
          </w:p>
        </w:tc>
        <w:tc>
          <w:tcPr>
            <w:tcW w:w="9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3,754</w:t>
            </w: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8,988</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Derivative financial instrument and hedging</w:t>
            </w: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(386)</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(179)</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(187)</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(20)</w:t>
            </w: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54</w:t>
            </w: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(559)</w:t>
            </w: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299</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Recoveries, net of impairment of assets</w:t>
            </w:r>
          </w:p>
        </w:tc>
        <w:tc>
          <w:tcPr>
            <w:tcW w:w="120" w:type="dxa"/>
            <w:vAlign w:val="bottom"/>
          </w:tcPr>
          <w:p>
            <w:pPr>
              <w:spacing w:after="0"/>
              <w:rPr>
                <w:sz w:val="11"/>
                <w:szCs w:val="11"/>
                <w:color w:val="auto"/>
              </w:rPr>
            </w:pPr>
          </w:p>
        </w:tc>
        <w:tc>
          <w:tcPr>
            <w:tcW w:w="98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120" w:type="dxa"/>
            <w:vAlign w:val="bottom"/>
          </w:tcPr>
          <w:p>
            <w:pPr>
              <w:spacing w:after="0"/>
              <w:rPr>
                <w:sz w:val="11"/>
                <w:szCs w:val="11"/>
                <w:color w:val="auto"/>
              </w:rPr>
            </w:pPr>
          </w:p>
        </w:tc>
        <w:tc>
          <w:tcPr>
            <w:tcW w:w="10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108</w:t>
            </w:r>
          </w:p>
        </w:tc>
        <w:tc>
          <w:tcPr>
            <w:tcW w:w="140" w:type="dxa"/>
            <w:vAlign w:val="bottom"/>
          </w:tcPr>
          <w:p>
            <w:pPr>
              <w:spacing w:after="0"/>
              <w:rPr>
                <w:sz w:val="11"/>
                <w:szCs w:val="11"/>
                <w:color w:val="auto"/>
              </w:rPr>
            </w:pPr>
          </w:p>
        </w:tc>
        <w:tc>
          <w:tcPr>
            <w:tcW w:w="9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w:t>
            </w: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gain (loss) from investment funds</w:t>
            </w: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(2,215)</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580</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(2,235)</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(560)</w:t>
            </w: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(4,974)</w:t>
            </w: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(8,075)</w:t>
            </w: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(1,728)</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Net gain (loss) from trading securities</w:t>
            </w:r>
          </w:p>
        </w:tc>
        <w:tc>
          <w:tcPr>
            <w:tcW w:w="120" w:type="dxa"/>
            <w:vAlign w:val="bottom"/>
          </w:tcPr>
          <w:p>
            <w:pPr>
              <w:spacing w:after="0"/>
              <w:rPr>
                <w:sz w:val="11"/>
                <w:szCs w:val="11"/>
                <w:color w:val="auto"/>
              </w:rPr>
            </w:pPr>
          </w:p>
        </w:tc>
        <w:tc>
          <w:tcPr>
            <w:tcW w:w="9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(492)</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(245)</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(48)</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(199)</w:t>
            </w:r>
          </w:p>
        </w:tc>
        <w:tc>
          <w:tcPr>
            <w:tcW w:w="120" w:type="dxa"/>
            <w:vAlign w:val="bottom"/>
          </w:tcPr>
          <w:p>
            <w:pPr>
              <w:spacing w:after="0"/>
              <w:rPr>
                <w:sz w:val="11"/>
                <w:szCs w:val="11"/>
                <w:color w:val="auto"/>
              </w:rPr>
            </w:pPr>
          </w:p>
        </w:tc>
        <w:tc>
          <w:tcPr>
            <w:tcW w:w="10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(59)</w:t>
            </w:r>
          </w:p>
        </w:tc>
        <w:tc>
          <w:tcPr>
            <w:tcW w:w="140" w:type="dxa"/>
            <w:vAlign w:val="bottom"/>
          </w:tcPr>
          <w:p>
            <w:pPr>
              <w:spacing w:after="0"/>
              <w:rPr>
                <w:sz w:val="11"/>
                <w:szCs w:val="11"/>
                <w:color w:val="auto"/>
              </w:rPr>
            </w:pPr>
          </w:p>
        </w:tc>
        <w:tc>
          <w:tcPr>
            <w:tcW w:w="9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69</w:t>
            </w: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3,280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gains on sale of securities available-for-sale</w:t>
            </w: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1,805</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593</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954</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258</w:t>
            </w: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561</w:t>
            </w: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w:t>
            </w: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961</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Net gain (loss) on foreign currency exchange</w:t>
            </w:r>
          </w:p>
        </w:tc>
        <w:tc>
          <w:tcPr>
            <w:tcW w:w="120" w:type="dxa"/>
            <w:vAlign w:val="bottom"/>
          </w:tcPr>
          <w:p>
            <w:pPr>
              <w:spacing w:after="0"/>
              <w:rPr>
                <w:sz w:val="11"/>
                <w:szCs w:val="11"/>
                <w:color w:val="auto"/>
              </w:rPr>
            </w:pPr>
          </w:p>
        </w:tc>
        <w:tc>
          <w:tcPr>
            <w:tcW w:w="98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586</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469</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(73)</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190</w:t>
            </w:r>
          </w:p>
        </w:tc>
        <w:tc>
          <w:tcPr>
            <w:tcW w:w="120" w:type="dxa"/>
            <w:vAlign w:val="bottom"/>
          </w:tcPr>
          <w:p>
            <w:pPr>
              <w:spacing w:after="0"/>
              <w:rPr>
                <w:sz w:val="11"/>
                <w:szCs w:val="11"/>
                <w:color w:val="auto"/>
              </w:rPr>
            </w:pPr>
          </w:p>
        </w:tc>
        <w:tc>
          <w:tcPr>
            <w:tcW w:w="10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(24)</w:t>
            </w:r>
          </w:p>
        </w:tc>
        <w:tc>
          <w:tcPr>
            <w:tcW w:w="140" w:type="dxa"/>
            <w:vAlign w:val="bottom"/>
          </w:tcPr>
          <w:p>
            <w:pPr>
              <w:spacing w:after="0"/>
              <w:rPr>
                <w:sz w:val="11"/>
                <w:szCs w:val="11"/>
                <w:color w:val="auto"/>
              </w:rPr>
            </w:pPr>
          </w:p>
        </w:tc>
        <w:tc>
          <w:tcPr>
            <w:tcW w:w="9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(654)</w:t>
            </w: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(3,810)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Other income, net</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2,181</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998</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732</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451</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735</w:t>
            </w:r>
          </w:p>
        </w:tc>
        <w:tc>
          <w:tcPr>
            <w:tcW w:w="14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407</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1,497</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OTHER INCOME</w:t>
            </w: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11,194</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3,700</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3,098</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4,396</w:t>
            </w: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3,113</w:t>
            </w: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78</w:t>
            </w: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7,075</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TOTAL OPERATING EXPENSES</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(39,159)</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(12,802)</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(12,873)</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(13,484)</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(13,641)</w:t>
            </w:r>
          </w:p>
        </w:tc>
        <w:tc>
          <w:tcPr>
            <w:tcW w:w="14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(12,894)</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(40,665)</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income from continuing operations</w:t>
            </w: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70,328</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26,604</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20,687</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23,037</w:t>
            </w: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21,217</w:t>
            </w: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19,876</w:t>
            </w: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59,355</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Net loss from discontinued operations</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14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income</w:t>
            </w:r>
          </w:p>
        </w:tc>
        <w:tc>
          <w:tcPr>
            <w:tcW w:w="120" w:type="dxa"/>
            <w:vAlign w:val="bottom"/>
            <w:shd w:val="clear" w:color="auto" w:fill="CCEEFF"/>
          </w:tcPr>
          <w:p>
            <w:pPr>
              <w:jc w:val="right"/>
              <w:ind w:right="10"/>
              <w:spacing w:after="0"/>
              <w:rPr>
                <w:sz w:val="20"/>
                <w:szCs w:val="20"/>
                <w:color w:val="auto"/>
              </w:rPr>
            </w:pPr>
            <w:r>
              <w:rPr>
                <w:rFonts w:ascii="Arial" w:cs="Arial" w:eastAsia="Arial" w:hAnsi="Arial"/>
                <w:sz w:val="9"/>
                <w:szCs w:val="9"/>
                <w:color w:val="auto"/>
                <w:w w:val="78"/>
              </w:rPr>
              <w:t>$</w:t>
            </w:r>
          </w:p>
        </w:tc>
        <w:tc>
          <w:tcPr>
            <w:tcW w:w="98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70,328</w:t>
            </w:r>
          </w:p>
        </w:tc>
        <w:tc>
          <w:tcPr>
            <w:tcW w:w="2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26,604</w:t>
            </w:r>
          </w:p>
        </w:tc>
        <w:tc>
          <w:tcPr>
            <w:tcW w:w="2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20,687</w:t>
            </w:r>
          </w:p>
        </w:tc>
        <w:tc>
          <w:tcPr>
            <w:tcW w:w="1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23,037</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21,217</w:t>
            </w:r>
          </w:p>
        </w:tc>
        <w:tc>
          <w:tcPr>
            <w:tcW w:w="140" w:type="dxa"/>
            <w:vAlign w:val="bottom"/>
            <w:shd w:val="clear" w:color="auto" w:fill="CCEEFF"/>
          </w:tcPr>
          <w:p>
            <w:pPr>
              <w:jc w:val="right"/>
              <w:ind w:right="33"/>
              <w:spacing w:after="0"/>
              <w:rPr>
                <w:sz w:val="20"/>
                <w:szCs w:val="20"/>
                <w:color w:val="auto"/>
              </w:rPr>
            </w:pPr>
            <w:r>
              <w:rPr>
                <w:rFonts w:ascii="Arial" w:cs="Arial" w:eastAsia="Arial" w:hAnsi="Arial"/>
                <w:sz w:val="9"/>
                <w:szCs w:val="9"/>
                <w:color w:val="auto"/>
                <w:w w:val="78"/>
              </w:rPr>
              <w:t>$</w:t>
            </w:r>
          </w:p>
        </w:tc>
        <w:tc>
          <w:tcPr>
            <w:tcW w:w="94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19,876</w:t>
            </w:r>
          </w:p>
        </w:tc>
        <w:tc>
          <w:tcPr>
            <w:tcW w:w="180" w:type="dxa"/>
            <w:vAlign w:val="bottom"/>
            <w:gridSpan w:val="2"/>
            <w:shd w:val="clear" w:color="auto" w:fill="CCEEFF"/>
          </w:tcPr>
          <w:p>
            <w:pPr>
              <w:ind w:left="4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59,351</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w w:val="99"/>
              </w:rPr>
              <w:t>Net loss attributable to the redeemable noncontrolling interest</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(475)</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(475)</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(2,693)</w:t>
            </w:r>
          </w:p>
        </w:tc>
        <w:tc>
          <w:tcPr>
            <w:tcW w:w="14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(2,950)</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(1,492)</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vMerge w:val="continue"/>
          </w:tcPr>
          <w:p>
            <w:pPr>
              <w:spacing w:after="0"/>
              <w:rPr>
                <w:sz w:val="10"/>
                <w:szCs w:val="10"/>
                <w:color w:val="auto"/>
              </w:rPr>
            </w:pPr>
          </w:p>
        </w:tc>
        <w:tc>
          <w:tcPr>
            <w:tcW w:w="354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NET INCOME ATTRIBUTABLE TO BLADEX</w:t>
            </w:r>
          </w:p>
        </w:tc>
        <w:tc>
          <w:tcPr>
            <w:tcW w:w="12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STOCKHOLDERS</w:t>
            </w:r>
          </w:p>
        </w:tc>
        <w:tc>
          <w:tcPr>
            <w:tcW w:w="120" w:type="dxa"/>
            <w:vAlign w:val="bottom"/>
            <w:shd w:val="clear" w:color="auto" w:fill="CCEEFF"/>
          </w:tcPr>
          <w:p>
            <w:pPr>
              <w:jc w:val="right"/>
              <w:ind w:right="10"/>
              <w:spacing w:after="0"/>
              <w:rPr>
                <w:sz w:val="20"/>
                <w:szCs w:val="20"/>
                <w:color w:val="auto"/>
              </w:rPr>
            </w:pPr>
            <w:r>
              <w:rPr>
                <w:rFonts w:ascii="Arial" w:cs="Arial" w:eastAsia="Arial" w:hAnsi="Arial"/>
                <w:sz w:val="9"/>
                <w:szCs w:val="9"/>
                <w:color w:val="auto"/>
                <w:w w:val="78"/>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70,803</w:t>
            </w:r>
          </w:p>
        </w:tc>
        <w:tc>
          <w:tcPr>
            <w:tcW w:w="2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26,604</w:t>
            </w:r>
          </w:p>
        </w:tc>
        <w:tc>
          <w:tcPr>
            <w:tcW w:w="2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20,687</w:t>
            </w:r>
          </w:p>
        </w:tc>
        <w:tc>
          <w:tcPr>
            <w:tcW w:w="1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23,512</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23,910</w:t>
            </w:r>
          </w:p>
        </w:tc>
        <w:tc>
          <w:tcPr>
            <w:tcW w:w="140" w:type="dxa"/>
            <w:vAlign w:val="bottom"/>
            <w:shd w:val="clear" w:color="auto" w:fill="CCEEFF"/>
          </w:tcPr>
          <w:p>
            <w:pPr>
              <w:jc w:val="right"/>
              <w:ind w:right="33"/>
              <w:spacing w:after="0"/>
              <w:rPr>
                <w:sz w:val="20"/>
                <w:szCs w:val="20"/>
                <w:color w:val="auto"/>
              </w:rPr>
            </w:pPr>
            <w:r>
              <w:rPr>
                <w:rFonts w:ascii="Arial" w:cs="Arial" w:eastAsia="Arial" w:hAnsi="Arial"/>
                <w:sz w:val="9"/>
                <w:szCs w:val="9"/>
                <w:color w:val="auto"/>
                <w:w w:val="78"/>
              </w:rPr>
              <w:t>$</w:t>
            </w: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22,826</w:t>
            </w:r>
          </w:p>
        </w:tc>
        <w:tc>
          <w:tcPr>
            <w:tcW w:w="180" w:type="dxa"/>
            <w:vAlign w:val="bottom"/>
            <w:gridSpan w:val="2"/>
            <w:shd w:val="clear" w:color="auto" w:fill="CCEEFF"/>
          </w:tcPr>
          <w:p>
            <w:pPr>
              <w:ind w:left="40"/>
              <w:spacing w:after="0"/>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60,843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6"/>
        </w:trPr>
        <w:tc>
          <w:tcPr>
            <w:tcW w:w="20" w:type="dxa"/>
            <w:vAlign w:val="bottom"/>
            <w:vMerge w:val="restart"/>
          </w:tcPr>
          <w:p>
            <w:pPr>
              <w:spacing w:after="0"/>
              <w:rPr>
                <w:sz w:val="10"/>
                <w:szCs w:val="10"/>
                <w:color w:val="auto"/>
              </w:rPr>
            </w:pPr>
          </w:p>
        </w:tc>
        <w:tc>
          <w:tcPr>
            <w:tcW w:w="35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SELECTED FINANCIAL DATA</w:t>
            </w:r>
          </w:p>
        </w:tc>
        <w:tc>
          <w:tcPr>
            <w:tcW w:w="1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PER COMMON SHARE DATA</w:t>
            </w:r>
          </w:p>
        </w:tc>
        <w:tc>
          <w:tcPr>
            <w:tcW w:w="1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Basic earnings per share</w:t>
            </w:r>
          </w:p>
        </w:tc>
        <w:tc>
          <w:tcPr>
            <w:tcW w:w="120" w:type="dxa"/>
            <w:vAlign w:val="bottom"/>
          </w:tcPr>
          <w:p>
            <w:pPr>
              <w:jc w:val="right"/>
              <w:ind w:right="10"/>
              <w:spacing w:after="0"/>
              <w:rPr>
                <w:sz w:val="20"/>
                <w:szCs w:val="20"/>
                <w:color w:val="auto"/>
              </w:rPr>
            </w:pPr>
            <w:r>
              <w:rPr>
                <w:rFonts w:ascii="Arial" w:cs="Arial" w:eastAsia="Arial" w:hAnsi="Arial"/>
                <w:sz w:val="9"/>
                <w:szCs w:val="9"/>
                <w:color w:val="auto"/>
                <w:w w:val="78"/>
              </w:rPr>
              <w:t>$</w:t>
            </w:r>
          </w:p>
        </w:tc>
        <w:tc>
          <w:tcPr>
            <w:tcW w:w="98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1.83</w:t>
            </w:r>
          </w:p>
        </w:tc>
        <w:tc>
          <w:tcPr>
            <w:tcW w:w="2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0.69</w:t>
            </w:r>
          </w:p>
        </w:tc>
        <w:tc>
          <w:tcPr>
            <w:tcW w:w="2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0.54</w:t>
            </w:r>
          </w:p>
        </w:tc>
        <w:tc>
          <w:tcPr>
            <w:tcW w:w="1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0.61</w:t>
            </w:r>
          </w:p>
        </w:tc>
        <w:tc>
          <w:tcPr>
            <w:tcW w:w="120" w:type="dxa"/>
            <w:vAlign w:val="bottom"/>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0.62</w:t>
            </w:r>
          </w:p>
        </w:tc>
        <w:tc>
          <w:tcPr>
            <w:tcW w:w="140" w:type="dxa"/>
            <w:vAlign w:val="bottom"/>
          </w:tcPr>
          <w:p>
            <w:pPr>
              <w:jc w:val="right"/>
              <w:ind w:right="33"/>
              <w:spacing w:after="0"/>
              <w:rPr>
                <w:sz w:val="20"/>
                <w:szCs w:val="20"/>
                <w:color w:val="auto"/>
              </w:rPr>
            </w:pPr>
            <w:r>
              <w:rPr>
                <w:rFonts w:ascii="Arial" w:cs="Arial" w:eastAsia="Arial" w:hAnsi="Arial"/>
                <w:sz w:val="9"/>
                <w:szCs w:val="9"/>
                <w:color w:val="auto"/>
                <w:w w:val="78"/>
              </w:rPr>
              <w:t>$</w:t>
            </w:r>
          </w:p>
        </w:tc>
        <w:tc>
          <w:tcPr>
            <w:tcW w:w="94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0.59</w:t>
            </w:r>
          </w:p>
        </w:tc>
        <w:tc>
          <w:tcPr>
            <w:tcW w:w="180" w:type="dxa"/>
            <w:vAlign w:val="bottom"/>
            <w:gridSpan w:val="2"/>
          </w:tcPr>
          <w:p>
            <w:pPr>
              <w:ind w:left="4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1.59</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PERFORMANCE RATIOS</w:t>
            </w:r>
          </w:p>
        </w:tc>
        <w:tc>
          <w:tcPr>
            <w:tcW w:w="1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Return on average assets</w:t>
            </w:r>
          </w:p>
        </w:tc>
        <w:tc>
          <w:tcPr>
            <w:tcW w:w="120" w:type="dxa"/>
            <w:vAlign w:val="bottom"/>
          </w:tcPr>
          <w:p>
            <w:pPr>
              <w:spacing w:after="0"/>
              <w:rPr>
                <w:sz w:val="11"/>
                <w:szCs w:val="11"/>
                <w:color w:val="auto"/>
              </w:rPr>
            </w:pPr>
          </w:p>
        </w:tc>
        <w:tc>
          <w:tcPr>
            <w:tcW w:w="9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1.3%</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1.4%</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1.1%</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1.3%</w:t>
            </w:r>
          </w:p>
        </w:tc>
        <w:tc>
          <w:tcPr>
            <w:tcW w:w="120" w:type="dxa"/>
            <w:vAlign w:val="bottom"/>
          </w:tcPr>
          <w:p>
            <w:pPr>
              <w:spacing w:after="0"/>
              <w:rPr>
                <w:sz w:val="11"/>
                <w:szCs w:val="11"/>
                <w:color w:val="auto"/>
              </w:rPr>
            </w:pPr>
          </w:p>
        </w:tc>
        <w:tc>
          <w:tcPr>
            <w:tcW w:w="10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1.3%</w:t>
            </w:r>
          </w:p>
        </w:tc>
        <w:tc>
          <w:tcPr>
            <w:tcW w:w="140" w:type="dxa"/>
            <w:vAlign w:val="bottom"/>
          </w:tcPr>
          <w:p>
            <w:pPr>
              <w:spacing w:after="0"/>
              <w:rPr>
                <w:sz w:val="11"/>
                <w:szCs w:val="11"/>
                <w:color w:val="auto"/>
              </w:rPr>
            </w:pPr>
          </w:p>
        </w:tc>
        <w:tc>
          <w:tcPr>
            <w:tcW w:w="9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1.2%</w:t>
            </w: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1.2%</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Return on average stockholders' equity</w:t>
            </w: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10.7%</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11.7%</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9.3%</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10.9%</w:t>
            </w: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11.0%</w:t>
            </w: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10.7%</w:t>
            </w: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9.7%</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Net interest margin</w:t>
            </w:r>
          </w:p>
        </w:tc>
        <w:tc>
          <w:tcPr>
            <w:tcW w:w="120" w:type="dxa"/>
            <w:vAlign w:val="bottom"/>
          </w:tcPr>
          <w:p>
            <w:pPr>
              <w:spacing w:after="0"/>
              <w:rPr>
                <w:sz w:val="11"/>
                <w:szCs w:val="11"/>
                <w:color w:val="auto"/>
              </w:rPr>
            </w:pPr>
          </w:p>
        </w:tc>
        <w:tc>
          <w:tcPr>
            <w:tcW w:w="9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1.85%</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1.93%</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1.84%</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1.79%</w:t>
            </w:r>
          </w:p>
        </w:tc>
        <w:tc>
          <w:tcPr>
            <w:tcW w:w="120" w:type="dxa"/>
            <w:vAlign w:val="bottom"/>
          </w:tcPr>
          <w:p>
            <w:pPr>
              <w:spacing w:after="0"/>
              <w:rPr>
                <w:sz w:val="11"/>
                <w:szCs w:val="11"/>
                <w:color w:val="auto"/>
              </w:rPr>
            </w:pPr>
          </w:p>
        </w:tc>
        <w:tc>
          <w:tcPr>
            <w:tcW w:w="10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1.69%</w:t>
            </w:r>
          </w:p>
        </w:tc>
        <w:tc>
          <w:tcPr>
            <w:tcW w:w="140" w:type="dxa"/>
            <w:vAlign w:val="bottom"/>
          </w:tcPr>
          <w:p>
            <w:pPr>
              <w:spacing w:after="0"/>
              <w:rPr>
                <w:sz w:val="11"/>
                <w:szCs w:val="11"/>
                <w:color w:val="auto"/>
              </w:rPr>
            </w:pPr>
          </w:p>
        </w:tc>
        <w:tc>
          <w:tcPr>
            <w:tcW w:w="9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1.96%</w:t>
            </w: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1.77%</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interest spread</w:t>
            </w: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1.69%</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1.77%</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1.67%</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1.62%</w:t>
            </w: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1.51%</w:t>
            </w:r>
          </w:p>
        </w:tc>
        <w:tc>
          <w:tcPr>
            <w:tcW w:w="14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1.78%</w:t>
            </w: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1.57%</w:t>
            </w:r>
          </w:p>
        </w:tc>
        <w:tc>
          <w:tcPr>
            <w:tcW w:w="0" w:type="dxa"/>
            <w:vAlign w:val="bottom"/>
          </w:tcPr>
          <w:p>
            <w:pPr>
              <w:spacing w:after="0"/>
              <w:rPr>
                <w:sz w:val="1"/>
                <w:szCs w:val="1"/>
                <w:color w:val="auto"/>
              </w:rPr>
            </w:pPr>
          </w:p>
        </w:tc>
      </w:tr>
      <w:tr>
        <w:trPr>
          <w:trHeight w:val="160"/>
        </w:trPr>
        <w:tc>
          <w:tcPr>
            <w:tcW w:w="20" w:type="dxa"/>
            <w:vAlign w:val="bottom"/>
          </w:tcPr>
          <w:p>
            <w:pPr>
              <w:spacing w:after="0"/>
              <w:rPr>
                <w:sz w:val="13"/>
                <w:szCs w:val="13"/>
                <w:color w:val="auto"/>
              </w:rPr>
            </w:pPr>
          </w:p>
        </w:tc>
        <w:tc>
          <w:tcPr>
            <w:tcW w:w="3540" w:type="dxa"/>
            <w:vAlign w:val="bottom"/>
          </w:tcPr>
          <w:p>
            <w:pPr>
              <w:spacing w:after="0"/>
              <w:rPr>
                <w:sz w:val="20"/>
                <w:szCs w:val="20"/>
                <w:color w:val="auto"/>
              </w:rPr>
            </w:pPr>
            <w:r>
              <w:rPr>
                <w:rFonts w:ascii="Arial" w:cs="Arial" w:eastAsia="Arial" w:hAnsi="Arial"/>
                <w:sz w:val="13"/>
                <w:szCs w:val="13"/>
                <w:color w:val="auto"/>
              </w:rPr>
              <w:t>Operating expenses to total average assets</w:t>
            </w:r>
          </w:p>
        </w:tc>
        <w:tc>
          <w:tcPr>
            <w:tcW w:w="120" w:type="dxa"/>
            <w:vAlign w:val="bottom"/>
          </w:tcPr>
          <w:p>
            <w:pPr>
              <w:spacing w:after="0"/>
              <w:rPr>
                <w:sz w:val="13"/>
                <w:szCs w:val="13"/>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3"/>
                <w:szCs w:val="13"/>
                <w:color w:val="auto"/>
              </w:rPr>
              <w:t>0.70%</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3"/>
                <w:szCs w:val="13"/>
                <w:color w:val="auto"/>
              </w:rPr>
              <w:t>0.67%</w:t>
            </w: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3"/>
                <w:szCs w:val="13"/>
                <w:color w:val="auto"/>
              </w:rPr>
              <w:t>0.69%</w:t>
            </w: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3"/>
                <w:szCs w:val="13"/>
                <w:color w:val="auto"/>
              </w:rPr>
              <w:t>0.75%</w:t>
            </w:r>
          </w:p>
        </w:tc>
        <w:tc>
          <w:tcPr>
            <w:tcW w:w="120" w:type="dxa"/>
            <w:vAlign w:val="bottom"/>
          </w:tcPr>
          <w:p>
            <w:pPr>
              <w:spacing w:after="0"/>
              <w:rPr>
                <w:sz w:val="13"/>
                <w:szCs w:val="13"/>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3"/>
                <w:szCs w:val="13"/>
                <w:color w:val="auto"/>
              </w:rPr>
              <w:t>0.74%</w:t>
            </w:r>
          </w:p>
        </w:tc>
        <w:tc>
          <w:tcPr>
            <w:tcW w:w="140" w:type="dxa"/>
            <w:vAlign w:val="bottom"/>
          </w:tcPr>
          <w:p>
            <w:pPr>
              <w:spacing w:after="0"/>
              <w:rPr>
                <w:sz w:val="13"/>
                <w:szCs w:val="13"/>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3"/>
                <w:szCs w:val="13"/>
                <w:color w:val="auto"/>
              </w:rPr>
              <w:t>0.69%</w:t>
            </w:r>
          </w:p>
        </w:tc>
        <w:tc>
          <w:tcPr>
            <w:tcW w:w="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gridSpan w:val="2"/>
          </w:tcPr>
          <w:p>
            <w:pPr>
              <w:jc w:val="right"/>
              <w:spacing w:after="0"/>
              <w:rPr>
                <w:sz w:val="20"/>
                <w:szCs w:val="20"/>
                <w:color w:val="auto"/>
              </w:rPr>
            </w:pPr>
            <w:r>
              <w:rPr>
                <w:rFonts w:ascii="Arial" w:cs="Arial" w:eastAsia="Arial" w:hAnsi="Arial"/>
                <w:sz w:val="13"/>
                <w:szCs w:val="13"/>
                <w:color w:val="auto"/>
              </w:rPr>
              <w:t>0.78%</w:t>
            </w:r>
          </w:p>
        </w:tc>
        <w:tc>
          <w:tcPr>
            <w:tcW w:w="0" w:type="dxa"/>
            <w:vAlign w:val="bottom"/>
          </w:tcPr>
          <w:p>
            <w:pPr>
              <w:spacing w:after="0"/>
              <w:rPr>
                <w:sz w:val="1"/>
                <w:szCs w:val="1"/>
                <w:color w:val="auto"/>
              </w:rPr>
            </w:pPr>
          </w:p>
        </w:tc>
      </w:tr>
      <w:tr>
        <w:trPr>
          <w:trHeight w:val="650"/>
        </w:trPr>
        <w:tc>
          <w:tcPr>
            <w:tcW w:w="20" w:type="dxa"/>
            <w:vAlign w:val="bottom"/>
            <w:tcBorders>
              <w:bottom w:val="single" w:sz="8" w:color="auto"/>
            </w:tcBorders>
          </w:tcPr>
          <w:p>
            <w:pPr>
              <w:spacing w:after="0"/>
              <w:rPr>
                <w:sz w:val="24"/>
                <w:szCs w:val="24"/>
                <w:color w:val="auto"/>
              </w:rPr>
            </w:pPr>
          </w:p>
        </w:tc>
        <w:tc>
          <w:tcPr>
            <w:tcW w:w="35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81" w:right="239" w:bottom="1440" w:gutter="0" w:footer="0" w:header="0"/>
        </w:sectPr>
      </w:pPr>
    </w:p>
    <w:bookmarkStart w:id="24" w:name="page25"/>
    <w:bookmarkEnd w:id="24"/>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7140" w:type="dxa"/>
            <w:vAlign w:val="bottom"/>
            <w:gridSpan w:val="7"/>
            <w:vMerge w:val="restart"/>
          </w:tcPr>
          <w:p>
            <w:pPr>
              <w:ind w:left="4360"/>
              <w:spacing w:after="0"/>
              <w:rPr>
                <w:sz w:val="20"/>
                <w:szCs w:val="20"/>
                <w:color w:val="auto"/>
              </w:rPr>
            </w:pPr>
            <w:r>
              <w:rPr>
                <w:rFonts w:ascii="Arial" w:cs="Arial" w:eastAsia="Arial" w:hAnsi="Arial"/>
                <w:sz w:val="18"/>
                <w:szCs w:val="18"/>
                <w:color w:val="auto"/>
                <w:w w:val="99"/>
              </w:rPr>
              <w:t>BUSINESS SEGMENT ANALYSIS</w:t>
            </w:r>
          </w:p>
        </w:tc>
        <w:tc>
          <w:tcPr>
            <w:tcW w:w="7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40" w:type="dxa"/>
            <w:vAlign w:val="bottom"/>
            <w:gridSpan w:val="4"/>
          </w:tcPr>
          <w:p>
            <w:pPr>
              <w:jc w:val="right"/>
              <w:spacing w:after="0"/>
              <w:rPr>
                <w:sz w:val="20"/>
                <w:szCs w:val="20"/>
                <w:color w:val="auto"/>
              </w:rPr>
            </w:pPr>
            <w:r>
              <w:rPr>
                <w:rFonts w:ascii="Arial" w:cs="Arial" w:eastAsia="Arial" w:hAnsi="Arial"/>
                <w:sz w:val="18"/>
                <w:szCs w:val="18"/>
                <w:color w:val="auto"/>
              </w:rPr>
              <w:t>EXHIBIT VIII</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140" w:type="dxa"/>
            <w:vAlign w:val="bottom"/>
            <w:gridSpan w:val="7"/>
            <w:vMerge w:val="continue"/>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980" w:type="dxa"/>
            <w:vAlign w:val="bottom"/>
          </w:tcPr>
          <w:p>
            <w:pPr>
              <w:spacing w:after="0"/>
              <w:rPr>
                <w:sz w:val="20"/>
                <w:szCs w:val="20"/>
                <w:color w:val="auto"/>
              </w:rPr>
            </w:pPr>
          </w:p>
        </w:tc>
        <w:tc>
          <w:tcPr>
            <w:tcW w:w="1920" w:type="dxa"/>
            <w:vAlign w:val="bottom"/>
            <w:gridSpan w:val="4"/>
          </w:tcPr>
          <w:p>
            <w:pPr>
              <w:jc w:val="right"/>
              <w:ind w:right="600"/>
              <w:spacing w:after="0"/>
              <w:rPr>
                <w:sz w:val="20"/>
                <w:szCs w:val="20"/>
                <w:color w:val="auto"/>
              </w:rPr>
            </w:pPr>
            <w:r>
              <w:rPr>
                <w:rFonts w:ascii="Arial" w:cs="Arial" w:eastAsia="Arial" w:hAnsi="Arial"/>
                <w:sz w:val="18"/>
                <w:szCs w:val="18"/>
                <w:color w:val="auto"/>
              </w:rPr>
              <w:t>(In US$ million)</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65"/>
        </w:trPr>
        <w:tc>
          <w:tcPr>
            <w:tcW w:w="20" w:type="dxa"/>
            <w:vAlign w:val="bottom"/>
          </w:tcPr>
          <w:p>
            <w:pPr>
              <w:spacing w:after="0"/>
              <w:rPr>
                <w:sz w:val="24"/>
                <w:szCs w:val="24"/>
                <w:color w:val="auto"/>
              </w:rPr>
            </w:pPr>
          </w:p>
        </w:tc>
        <w:tc>
          <w:tcPr>
            <w:tcW w:w="498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20" w:type="dxa"/>
            <w:vAlign w:val="bottom"/>
            <w:gridSpan w:val="6"/>
          </w:tcPr>
          <w:p>
            <w:pPr>
              <w:jc w:val="right"/>
              <w:ind w:right="320"/>
              <w:spacing w:after="0"/>
              <w:rPr>
                <w:sz w:val="20"/>
                <w:szCs w:val="20"/>
                <w:color w:val="auto"/>
              </w:rPr>
            </w:pPr>
            <w:r>
              <w:rPr>
                <w:rFonts w:ascii="Arial" w:cs="Arial" w:eastAsia="Arial" w:hAnsi="Arial"/>
                <w:sz w:val="13"/>
                <w:szCs w:val="13"/>
                <w:color w:val="auto"/>
                <w:w w:val="93"/>
              </w:rPr>
              <w:t>FOR THE NINE MONTHS ENDED</w:t>
            </w:r>
          </w:p>
        </w:tc>
        <w:tc>
          <w:tcPr>
            <w:tcW w:w="120" w:type="dxa"/>
            <w:vAlign w:val="bottom"/>
          </w:tcPr>
          <w:p>
            <w:pPr>
              <w:spacing w:after="0"/>
              <w:rPr>
                <w:sz w:val="24"/>
                <w:szCs w:val="24"/>
                <w:color w:val="auto"/>
              </w:rPr>
            </w:pPr>
          </w:p>
        </w:tc>
        <w:tc>
          <w:tcPr>
            <w:tcW w:w="3140" w:type="dxa"/>
            <w:vAlign w:val="bottom"/>
            <w:gridSpan w:val="9"/>
          </w:tcPr>
          <w:p>
            <w:pPr>
              <w:jc w:val="right"/>
              <w:ind w:right="700"/>
              <w:spacing w:after="0"/>
              <w:rPr>
                <w:sz w:val="20"/>
                <w:szCs w:val="20"/>
                <w:color w:val="auto"/>
              </w:rPr>
            </w:pPr>
            <w:r>
              <w:rPr>
                <w:rFonts w:ascii="Arial" w:cs="Arial" w:eastAsia="Arial" w:hAnsi="Arial"/>
                <w:sz w:val="13"/>
                <w:szCs w:val="13"/>
                <w:color w:val="auto"/>
              </w:rPr>
              <w:t>FOR THE THREE MONTHS ENDED</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9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gridSpan w:val="2"/>
          </w:tcPr>
          <w:p>
            <w:pPr>
              <w:jc w:val="right"/>
              <w:ind w:right="340"/>
              <w:spacing w:after="0" w:line="143" w:lineRule="exact"/>
              <w:rPr>
                <w:sz w:val="20"/>
                <w:szCs w:val="20"/>
                <w:color w:val="auto"/>
              </w:rPr>
            </w:pPr>
            <w:r>
              <w:rPr>
                <w:rFonts w:ascii="Arial" w:cs="Arial" w:eastAsia="Arial" w:hAnsi="Arial"/>
                <w:sz w:val="13"/>
                <w:szCs w:val="13"/>
                <w:color w:val="auto"/>
                <w:w w:val="99"/>
              </w:rPr>
              <w:t>SEP 30/14</w:t>
            </w:r>
          </w:p>
        </w:tc>
        <w:tc>
          <w:tcPr>
            <w:tcW w:w="10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jc w:val="right"/>
              <w:ind w:right="117"/>
              <w:spacing w:after="0" w:line="143" w:lineRule="exact"/>
              <w:rPr>
                <w:sz w:val="20"/>
                <w:szCs w:val="20"/>
                <w:color w:val="auto"/>
              </w:rPr>
            </w:pPr>
            <w:r>
              <w:rPr>
                <w:rFonts w:ascii="Arial" w:cs="Arial" w:eastAsia="Arial" w:hAnsi="Arial"/>
                <w:sz w:val="13"/>
                <w:szCs w:val="13"/>
                <w:color w:val="auto"/>
                <w:w w:val="93"/>
              </w:rPr>
              <w:t>SEP 30/13</w:t>
            </w: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00" w:type="dxa"/>
            <w:vAlign w:val="bottom"/>
            <w:tcBorders>
              <w:top w:val="single" w:sz="8" w:color="auto"/>
            </w:tcBorders>
            <w:gridSpan w:val="2"/>
          </w:tcPr>
          <w:p>
            <w:pPr>
              <w:jc w:val="right"/>
              <w:ind w:right="400"/>
              <w:spacing w:after="0" w:line="143" w:lineRule="exact"/>
              <w:rPr>
                <w:sz w:val="20"/>
                <w:szCs w:val="20"/>
                <w:color w:val="auto"/>
              </w:rPr>
            </w:pPr>
            <w:r>
              <w:rPr>
                <w:rFonts w:ascii="Arial" w:cs="Arial" w:eastAsia="Arial" w:hAnsi="Arial"/>
                <w:sz w:val="13"/>
                <w:szCs w:val="13"/>
                <w:color w:val="auto"/>
                <w:w w:val="93"/>
              </w:rPr>
              <w:t>SEP 30/14</w:t>
            </w:r>
          </w:p>
        </w:tc>
        <w:tc>
          <w:tcPr>
            <w:tcW w:w="12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gridSpan w:val="2"/>
          </w:tcPr>
          <w:p>
            <w:pPr>
              <w:jc w:val="right"/>
              <w:ind w:right="260"/>
              <w:spacing w:after="0" w:line="143" w:lineRule="exact"/>
              <w:rPr>
                <w:sz w:val="20"/>
                <w:szCs w:val="20"/>
                <w:color w:val="auto"/>
              </w:rPr>
            </w:pPr>
            <w:r>
              <w:rPr>
                <w:rFonts w:ascii="Arial" w:cs="Arial" w:eastAsia="Arial" w:hAnsi="Arial"/>
                <w:sz w:val="13"/>
                <w:szCs w:val="13"/>
                <w:color w:val="auto"/>
                <w:w w:val="97"/>
              </w:rPr>
              <w:t>JUN 30/14</w:t>
            </w:r>
          </w:p>
        </w:tc>
        <w:tc>
          <w:tcPr>
            <w:tcW w:w="12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jc w:val="right"/>
              <w:ind w:right="137"/>
              <w:spacing w:after="0" w:line="143" w:lineRule="exact"/>
              <w:rPr>
                <w:sz w:val="20"/>
                <w:szCs w:val="20"/>
                <w:color w:val="auto"/>
              </w:rPr>
            </w:pPr>
            <w:r>
              <w:rPr>
                <w:rFonts w:ascii="Arial" w:cs="Arial" w:eastAsia="Arial" w:hAnsi="Arial"/>
                <w:sz w:val="13"/>
                <w:szCs w:val="13"/>
                <w:color w:val="auto"/>
                <w:w w:val="86"/>
              </w:rPr>
              <w:t>SEP 30/13</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98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84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49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COMMERCIAL DIVISION:</w:t>
            </w:r>
          </w:p>
        </w:tc>
        <w:tc>
          <w:tcPr>
            <w:tcW w:w="8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4980" w:type="dxa"/>
            <w:vAlign w:val="bottom"/>
          </w:tcPr>
          <w:p>
            <w:pPr>
              <w:ind w:left="160"/>
              <w:spacing w:after="0" w:line="176" w:lineRule="exact"/>
              <w:rPr>
                <w:sz w:val="20"/>
                <w:szCs w:val="20"/>
                <w:color w:val="auto"/>
              </w:rPr>
            </w:pPr>
            <w:r>
              <w:rPr>
                <w:rFonts w:ascii="Arial" w:cs="Arial" w:eastAsia="Arial" w:hAnsi="Arial"/>
                <w:sz w:val="13"/>
                <w:szCs w:val="13"/>
                <w:color w:val="auto"/>
              </w:rPr>
              <w:t xml:space="preserve">Net interest income </w:t>
            </w:r>
            <w:r>
              <w:rPr>
                <w:rFonts w:ascii="Arial" w:cs="Arial" w:eastAsia="Arial" w:hAnsi="Arial"/>
                <w:sz w:val="20"/>
                <w:szCs w:val="20"/>
                <w:color w:val="auto"/>
                <w:vertAlign w:val="superscript"/>
              </w:rPr>
              <w:t>(1)</w:t>
            </w:r>
          </w:p>
        </w:tc>
        <w:tc>
          <w:tcPr>
            <w:tcW w:w="940" w:type="dxa"/>
            <w:vAlign w:val="bottom"/>
            <w:gridSpan w:val="2"/>
          </w:tcPr>
          <w:p>
            <w:pPr>
              <w:jc w:val="right"/>
              <w:ind w:right="4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3"/>
                <w:szCs w:val="13"/>
                <w:color w:val="auto"/>
              </w:rPr>
              <w:t>89.3</w:t>
            </w:r>
          </w:p>
        </w:tc>
        <w:tc>
          <w:tcPr>
            <w:tcW w:w="240" w:type="dxa"/>
            <w:vAlign w:val="bottom"/>
            <w:gridSpan w:val="2"/>
          </w:tcPr>
          <w:p>
            <w:pPr>
              <w:ind w:left="10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87.2</w:t>
            </w:r>
          </w:p>
        </w:tc>
        <w:tc>
          <w:tcPr>
            <w:tcW w:w="120" w:type="dxa"/>
            <w:vAlign w:val="bottom"/>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31.8</w:t>
            </w:r>
          </w:p>
        </w:tc>
        <w:tc>
          <w:tcPr>
            <w:tcW w:w="120" w:type="dxa"/>
            <w:vAlign w:val="bottom"/>
          </w:tcPr>
          <w:p>
            <w:pPr>
              <w:jc w:val="right"/>
              <w:ind w:right="13"/>
              <w:spacing w:after="0"/>
              <w:rPr>
                <w:sz w:val="20"/>
                <w:szCs w:val="20"/>
                <w:color w:val="auto"/>
              </w:rPr>
            </w:pPr>
            <w:r>
              <w:rPr>
                <w:rFonts w:ascii="Arial" w:cs="Arial" w:eastAsia="Arial" w:hAnsi="Arial"/>
                <w:sz w:val="9"/>
                <w:szCs w:val="9"/>
                <w:color w:val="auto"/>
                <w:w w:val="78"/>
              </w:rPr>
              <w:t>$</w:t>
            </w:r>
          </w:p>
        </w:tc>
        <w:tc>
          <w:tcPr>
            <w:tcW w:w="880" w:type="dxa"/>
            <w:vAlign w:val="bottom"/>
            <w:gridSpan w:val="2"/>
          </w:tcPr>
          <w:p>
            <w:pPr>
              <w:jc w:val="right"/>
              <w:ind w:right="80"/>
              <w:spacing w:after="0"/>
              <w:rPr>
                <w:sz w:val="20"/>
                <w:szCs w:val="20"/>
                <w:color w:val="auto"/>
              </w:rPr>
            </w:pPr>
            <w:r>
              <w:rPr>
                <w:rFonts w:ascii="Arial" w:cs="Arial" w:eastAsia="Arial" w:hAnsi="Arial"/>
                <w:sz w:val="13"/>
                <w:szCs w:val="13"/>
                <w:color w:val="auto"/>
              </w:rPr>
              <w:t>29.6</w:t>
            </w:r>
          </w:p>
        </w:tc>
        <w:tc>
          <w:tcPr>
            <w:tcW w:w="280" w:type="dxa"/>
            <w:vAlign w:val="bottom"/>
            <w:gridSpan w:val="2"/>
          </w:tcPr>
          <w:p>
            <w:pPr>
              <w:ind w:left="120"/>
              <w:spacing w:after="0"/>
              <w:rPr>
                <w:sz w:val="20"/>
                <w:szCs w:val="20"/>
                <w:color w:val="auto"/>
              </w:rPr>
            </w:pPr>
            <w:r>
              <w:rPr>
                <w:rFonts w:ascii="Arial" w:cs="Arial" w:eastAsia="Arial" w:hAnsi="Arial"/>
                <w:sz w:val="13"/>
                <w:szCs w:val="13"/>
                <w:color w:val="auto"/>
              </w:rPr>
              <w:t>$</w:t>
            </w: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31.4</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4980" w:type="dxa"/>
            <w:vAlign w:val="bottom"/>
            <w:shd w:val="clear" w:color="auto" w:fill="CCEEFF"/>
          </w:tcPr>
          <w:p>
            <w:pPr>
              <w:ind w:left="160"/>
              <w:spacing w:after="0" w:line="176" w:lineRule="exact"/>
              <w:rPr>
                <w:sz w:val="20"/>
                <w:szCs w:val="20"/>
                <w:color w:val="auto"/>
              </w:rPr>
            </w:pPr>
            <w:r>
              <w:rPr>
                <w:rFonts w:ascii="Arial" w:cs="Arial" w:eastAsia="Arial" w:hAnsi="Arial"/>
                <w:sz w:val="13"/>
                <w:szCs w:val="13"/>
                <w:color w:val="auto"/>
              </w:rPr>
              <w:t xml:space="preserve">Non-interest operating income </w:t>
            </w:r>
            <w:r>
              <w:rPr>
                <w:rFonts w:ascii="Arial" w:cs="Arial" w:eastAsia="Arial" w:hAnsi="Arial"/>
                <w:sz w:val="20"/>
                <w:szCs w:val="20"/>
                <w:color w:val="auto"/>
                <w:vertAlign w:val="superscript"/>
              </w:rPr>
              <w:t>(2)</w:t>
            </w:r>
          </w:p>
        </w:tc>
        <w:tc>
          <w:tcPr>
            <w:tcW w:w="8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14.6</w:t>
            </w:r>
          </w:p>
        </w:tc>
        <w:tc>
          <w:tcPr>
            <w:tcW w:w="1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10.2</w:t>
            </w:r>
          </w:p>
        </w:tc>
        <w:tc>
          <w:tcPr>
            <w:tcW w:w="12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5.0</w:t>
            </w:r>
          </w:p>
        </w:tc>
        <w:tc>
          <w:tcPr>
            <w:tcW w:w="120" w:type="dxa"/>
            <w:vAlign w:val="bottom"/>
            <w:shd w:val="clear" w:color="auto" w:fill="CCEEFF"/>
          </w:tcPr>
          <w:p>
            <w:pPr>
              <w:spacing w:after="0"/>
              <w:rPr>
                <w:sz w:val="15"/>
                <w:szCs w:val="15"/>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5.0</w:t>
            </w:r>
          </w:p>
        </w:tc>
        <w:tc>
          <w:tcPr>
            <w:tcW w:w="12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4.1</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980" w:type="dxa"/>
            <w:vAlign w:val="bottom"/>
          </w:tcPr>
          <w:p>
            <w:pPr>
              <w:ind w:left="160"/>
              <w:spacing w:after="0" w:line="189" w:lineRule="exact"/>
              <w:rPr>
                <w:sz w:val="20"/>
                <w:szCs w:val="20"/>
                <w:color w:val="auto"/>
              </w:rPr>
            </w:pPr>
            <w:r>
              <w:rPr>
                <w:rFonts w:ascii="Arial" w:cs="Arial" w:eastAsia="Arial" w:hAnsi="Arial"/>
                <w:sz w:val="13"/>
                <w:szCs w:val="13"/>
                <w:color w:val="auto"/>
              </w:rPr>
              <w:t xml:space="preserve">Operating expenses </w:t>
            </w:r>
            <w:r>
              <w:rPr>
                <w:rFonts w:ascii="Arial" w:cs="Arial" w:eastAsia="Arial" w:hAnsi="Arial"/>
                <w:sz w:val="20"/>
                <w:szCs w:val="20"/>
                <w:color w:val="auto"/>
                <w:vertAlign w:val="superscript"/>
              </w:rPr>
              <w:t>(3)</w:t>
            </w: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(30.7)</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3"/>
                <w:szCs w:val="13"/>
                <w:color w:val="auto"/>
              </w:rPr>
              <w:t>(30.7)</w:t>
            </w:r>
          </w:p>
        </w:tc>
        <w:tc>
          <w:tcPr>
            <w:tcW w:w="120" w:type="dxa"/>
            <w:vAlign w:val="bottom"/>
          </w:tcPr>
          <w:p>
            <w:pPr>
              <w:spacing w:after="0"/>
              <w:rPr>
                <w:sz w:val="16"/>
                <w:szCs w:val="16"/>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3"/>
                <w:szCs w:val="13"/>
                <w:color w:val="auto"/>
              </w:rPr>
              <w:t>(10.1)</w:t>
            </w:r>
          </w:p>
        </w:tc>
        <w:tc>
          <w:tcPr>
            <w:tcW w:w="120" w:type="dxa"/>
            <w:vAlign w:val="bottom"/>
          </w:tcPr>
          <w:p>
            <w:pPr>
              <w:spacing w:after="0"/>
              <w:rPr>
                <w:sz w:val="16"/>
                <w:szCs w:val="16"/>
                <w:color w:val="auto"/>
              </w:rPr>
            </w:pPr>
          </w:p>
        </w:tc>
        <w:tc>
          <w:tcPr>
            <w:tcW w:w="880" w:type="dxa"/>
            <w:vAlign w:val="bottom"/>
            <w:gridSpan w:val="2"/>
          </w:tcPr>
          <w:p>
            <w:pPr>
              <w:jc w:val="right"/>
              <w:ind w:right="40"/>
              <w:spacing w:after="0"/>
              <w:rPr>
                <w:sz w:val="20"/>
                <w:szCs w:val="20"/>
                <w:color w:val="auto"/>
              </w:rPr>
            </w:pPr>
            <w:r>
              <w:rPr>
                <w:rFonts w:ascii="Arial" w:cs="Arial" w:eastAsia="Arial" w:hAnsi="Arial"/>
                <w:sz w:val="13"/>
                <w:szCs w:val="13"/>
                <w:color w:val="auto"/>
              </w:rPr>
              <w:t>(10.2)</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3"/>
                <w:szCs w:val="13"/>
                <w:color w:val="auto"/>
              </w:rPr>
              <w:t>(10.4)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80" w:type="dxa"/>
            <w:vAlign w:val="bottom"/>
            <w:vMerge w:val="restart"/>
            <w:shd w:val="clear" w:color="auto" w:fill="CCEEFF"/>
          </w:tcPr>
          <w:p>
            <w:pPr>
              <w:spacing w:after="0" w:line="176" w:lineRule="exact"/>
              <w:rPr>
                <w:sz w:val="20"/>
                <w:szCs w:val="20"/>
                <w:color w:val="auto"/>
              </w:rPr>
            </w:pPr>
            <w:r>
              <w:rPr>
                <w:rFonts w:ascii="Arial" w:cs="Arial" w:eastAsia="Arial" w:hAnsi="Arial"/>
                <w:sz w:val="13"/>
                <w:szCs w:val="13"/>
                <w:color w:val="auto"/>
              </w:rPr>
              <w:t xml:space="preserve">Net operating income </w:t>
            </w:r>
            <w:r>
              <w:rPr>
                <w:rFonts w:ascii="Arial" w:cs="Arial" w:eastAsia="Arial" w:hAnsi="Arial"/>
                <w:sz w:val="20"/>
                <w:szCs w:val="20"/>
                <w:color w:val="auto"/>
                <w:vertAlign w:val="superscript"/>
              </w:rPr>
              <w:t>(4)</w:t>
            </w:r>
          </w:p>
        </w:tc>
        <w:tc>
          <w:tcPr>
            <w:tcW w:w="84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6"/>
        </w:trPr>
        <w:tc>
          <w:tcPr>
            <w:tcW w:w="20" w:type="dxa"/>
            <w:vAlign w:val="bottom"/>
          </w:tcPr>
          <w:p>
            <w:pPr>
              <w:spacing w:after="0"/>
              <w:rPr>
                <w:sz w:val="13"/>
                <w:szCs w:val="13"/>
                <w:color w:val="auto"/>
              </w:rPr>
            </w:pPr>
          </w:p>
        </w:tc>
        <w:tc>
          <w:tcPr>
            <w:tcW w:w="4980" w:type="dxa"/>
            <w:vAlign w:val="bottom"/>
            <w:vMerge w:val="continue"/>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73.2</w:t>
            </w: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66.7</w:t>
            </w:r>
          </w:p>
        </w:tc>
        <w:tc>
          <w:tcPr>
            <w:tcW w:w="1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26.7</w:t>
            </w:r>
          </w:p>
        </w:tc>
        <w:tc>
          <w:tcPr>
            <w:tcW w:w="1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24.4</w:t>
            </w: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25.1</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4980" w:type="dxa"/>
            <w:vAlign w:val="bottom"/>
          </w:tcPr>
          <w:p>
            <w:pPr>
              <w:spacing w:after="0" w:line="135" w:lineRule="exact"/>
              <w:rPr>
                <w:sz w:val="20"/>
                <w:szCs w:val="20"/>
                <w:color w:val="auto"/>
              </w:rPr>
            </w:pPr>
            <w:r>
              <w:rPr>
                <w:rFonts w:ascii="Arial" w:cs="Arial" w:eastAsia="Arial" w:hAnsi="Arial"/>
                <w:sz w:val="13"/>
                <w:szCs w:val="13"/>
                <w:color w:val="auto"/>
              </w:rPr>
              <w:t>Reversal of provision (provision) for loan and off-balance sheet credit losses, net</w:t>
            </w:r>
          </w:p>
        </w:tc>
        <w:tc>
          <w:tcPr>
            <w:tcW w:w="8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(7.4)</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(1.5)</w:t>
            </w:r>
          </w:p>
        </w:tc>
        <w:tc>
          <w:tcPr>
            <w:tcW w:w="120" w:type="dxa"/>
            <w:vAlign w:val="bottom"/>
          </w:tcPr>
          <w:p>
            <w:pPr>
              <w:spacing w:after="0"/>
              <w:rPr>
                <w:sz w:val="11"/>
                <w:szCs w:val="11"/>
                <w:color w:val="auto"/>
              </w:rPr>
            </w:pPr>
          </w:p>
        </w:tc>
        <w:tc>
          <w:tcPr>
            <w:tcW w:w="10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(3.8)</w:t>
            </w:r>
          </w:p>
        </w:tc>
        <w:tc>
          <w:tcPr>
            <w:tcW w:w="120" w:type="dxa"/>
            <w:vAlign w:val="bottom"/>
          </w:tcPr>
          <w:p>
            <w:pPr>
              <w:spacing w:after="0"/>
              <w:rPr>
                <w:sz w:val="11"/>
                <w:szCs w:val="11"/>
                <w:color w:val="auto"/>
              </w:rPr>
            </w:pPr>
          </w:p>
        </w:tc>
        <w:tc>
          <w:tcPr>
            <w:tcW w:w="8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(3.7)</w:t>
            </w: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3"/>
                <w:szCs w:val="13"/>
                <w:color w:val="auto"/>
              </w:rPr>
              <w:t>Recoveries, net of impairment of assets</w:t>
            </w: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98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84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49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INCOME ATTRIBUTABLE TO BLADEX STOCKHOLDERS</w:t>
            </w:r>
          </w:p>
        </w:tc>
        <w:tc>
          <w:tcPr>
            <w:tcW w:w="9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65.8</w:t>
            </w:r>
          </w:p>
        </w:tc>
        <w:tc>
          <w:tcPr>
            <w:tcW w:w="240" w:type="dxa"/>
            <w:vAlign w:val="bottom"/>
            <w:gridSpan w:val="2"/>
            <w:shd w:val="clear" w:color="auto" w:fill="CCEEFF"/>
          </w:tcPr>
          <w:p>
            <w:pPr>
              <w:ind w:left="100"/>
              <w:spacing w:after="0" w:line="135" w:lineRule="exact"/>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65.2</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22.9</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8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20.7</w:t>
            </w:r>
          </w:p>
        </w:tc>
        <w:tc>
          <w:tcPr>
            <w:tcW w:w="280" w:type="dxa"/>
            <w:vAlign w:val="bottom"/>
            <w:gridSpan w:val="2"/>
            <w:shd w:val="clear" w:color="auto" w:fill="CCEEFF"/>
          </w:tcPr>
          <w:p>
            <w:pPr>
              <w:ind w:left="120"/>
              <w:spacing w:after="0" w:line="135" w:lineRule="exact"/>
              <w:rPr>
                <w:sz w:val="20"/>
                <w:szCs w:val="20"/>
                <w:color w:val="auto"/>
              </w:rPr>
            </w:pPr>
            <w:r>
              <w:rPr>
                <w:rFonts w:ascii="Arial" w:cs="Arial" w:eastAsia="Arial" w:hAnsi="Arial"/>
                <w:sz w:val="13"/>
                <w:szCs w:val="13"/>
                <w:color w:val="auto"/>
              </w:rPr>
              <w:t>$</w:t>
            </w:r>
          </w:p>
        </w:tc>
        <w:tc>
          <w:tcPr>
            <w:tcW w:w="8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26.3</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498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4980" w:type="dxa"/>
            <w:vAlign w:val="bottom"/>
            <w:shd w:val="clear" w:color="auto" w:fill="CCEEFF"/>
          </w:tcPr>
          <w:p>
            <w:pPr>
              <w:spacing w:after="0" w:line="176" w:lineRule="exact"/>
              <w:rPr>
                <w:sz w:val="20"/>
                <w:szCs w:val="20"/>
                <w:color w:val="auto"/>
              </w:rPr>
            </w:pPr>
            <w:r>
              <w:rPr>
                <w:rFonts w:ascii="Arial" w:cs="Arial" w:eastAsia="Arial" w:hAnsi="Arial"/>
                <w:sz w:val="13"/>
                <w:szCs w:val="13"/>
                <w:color w:val="auto"/>
              </w:rPr>
              <w:t xml:space="preserve">Average interest-earning assets </w:t>
            </w:r>
            <w:r>
              <w:rPr>
                <w:rFonts w:ascii="Arial" w:cs="Arial" w:eastAsia="Arial" w:hAnsi="Arial"/>
                <w:sz w:val="20"/>
                <w:szCs w:val="20"/>
                <w:color w:val="auto"/>
                <w:vertAlign w:val="superscript"/>
              </w:rPr>
              <w:t>(5)</w:t>
            </w:r>
          </w:p>
        </w:tc>
        <w:tc>
          <w:tcPr>
            <w:tcW w:w="8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6,334</w:t>
            </w:r>
          </w:p>
        </w:tc>
        <w:tc>
          <w:tcPr>
            <w:tcW w:w="1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5,870</w:t>
            </w:r>
          </w:p>
        </w:tc>
        <w:tc>
          <w:tcPr>
            <w:tcW w:w="12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6,518</w:t>
            </w:r>
          </w:p>
        </w:tc>
        <w:tc>
          <w:tcPr>
            <w:tcW w:w="120" w:type="dxa"/>
            <w:vAlign w:val="bottom"/>
            <w:shd w:val="clear" w:color="auto" w:fill="CCEEFF"/>
          </w:tcPr>
          <w:p>
            <w:pPr>
              <w:spacing w:after="0"/>
              <w:rPr>
                <w:sz w:val="15"/>
                <w:szCs w:val="15"/>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6,356</w:t>
            </w:r>
          </w:p>
        </w:tc>
        <w:tc>
          <w:tcPr>
            <w:tcW w:w="12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6,317</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4980" w:type="dxa"/>
            <w:vAlign w:val="bottom"/>
          </w:tcPr>
          <w:p>
            <w:pPr>
              <w:spacing w:after="0" w:line="176" w:lineRule="exact"/>
              <w:rPr>
                <w:sz w:val="20"/>
                <w:szCs w:val="20"/>
                <w:color w:val="auto"/>
              </w:rPr>
            </w:pPr>
            <w:r>
              <w:rPr>
                <w:rFonts w:ascii="Arial" w:cs="Arial" w:eastAsia="Arial" w:hAnsi="Arial"/>
                <w:sz w:val="13"/>
                <w:szCs w:val="13"/>
                <w:color w:val="auto"/>
              </w:rPr>
              <w:t xml:space="preserve">End-of-period interest-earning assets </w:t>
            </w:r>
            <w:r>
              <w:rPr>
                <w:rFonts w:ascii="Arial" w:cs="Arial" w:eastAsia="Arial" w:hAnsi="Arial"/>
                <w:sz w:val="20"/>
                <w:szCs w:val="20"/>
                <w:color w:val="auto"/>
                <w:vertAlign w:val="superscript"/>
              </w:rPr>
              <w:t>(5)</w:t>
            </w:r>
          </w:p>
        </w:tc>
        <w:tc>
          <w:tcPr>
            <w:tcW w:w="8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3"/>
                <w:szCs w:val="13"/>
                <w:color w:val="auto"/>
              </w:rPr>
              <w:t>6,698</w:t>
            </w: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6,185</w:t>
            </w:r>
          </w:p>
        </w:tc>
        <w:tc>
          <w:tcPr>
            <w:tcW w:w="120" w:type="dxa"/>
            <w:vAlign w:val="bottom"/>
          </w:tcPr>
          <w:p>
            <w:pPr>
              <w:spacing w:after="0"/>
              <w:rPr>
                <w:sz w:val="15"/>
                <w:szCs w:val="15"/>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6,698</w:t>
            </w:r>
          </w:p>
        </w:tc>
        <w:tc>
          <w:tcPr>
            <w:tcW w:w="120" w:type="dxa"/>
            <w:vAlign w:val="bottom"/>
          </w:tcPr>
          <w:p>
            <w:pPr>
              <w:spacing w:after="0"/>
              <w:rPr>
                <w:sz w:val="15"/>
                <w:szCs w:val="15"/>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3"/>
                <w:szCs w:val="13"/>
                <w:color w:val="auto"/>
              </w:rPr>
              <w:t>6,450</w:t>
            </w:r>
          </w:p>
        </w:tc>
        <w:tc>
          <w:tcPr>
            <w:tcW w:w="1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6,185</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498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4980" w:type="dxa"/>
            <w:vAlign w:val="bottom"/>
          </w:tcPr>
          <w:p>
            <w:pPr>
              <w:spacing w:after="0" w:line="135" w:lineRule="exact"/>
              <w:rPr>
                <w:sz w:val="20"/>
                <w:szCs w:val="20"/>
                <w:color w:val="auto"/>
              </w:rPr>
            </w:pPr>
            <w:r>
              <w:rPr>
                <w:rFonts w:ascii="Arial" w:cs="Arial" w:eastAsia="Arial" w:hAnsi="Arial"/>
                <w:sz w:val="13"/>
                <w:szCs w:val="13"/>
                <w:color w:val="auto"/>
              </w:rPr>
              <w:t>TREASURY DIVISION:</w:t>
            </w:r>
          </w:p>
        </w:tc>
        <w:tc>
          <w:tcPr>
            <w:tcW w:w="8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4980" w:type="dxa"/>
            <w:vAlign w:val="bottom"/>
            <w:shd w:val="clear" w:color="auto" w:fill="CCEEFF"/>
          </w:tcPr>
          <w:p>
            <w:pPr>
              <w:ind w:left="160"/>
              <w:spacing w:after="0" w:line="176" w:lineRule="exact"/>
              <w:rPr>
                <w:sz w:val="20"/>
                <w:szCs w:val="20"/>
                <w:color w:val="auto"/>
              </w:rPr>
            </w:pPr>
            <w:r>
              <w:rPr>
                <w:rFonts w:ascii="Arial" w:cs="Arial" w:eastAsia="Arial" w:hAnsi="Arial"/>
                <w:sz w:val="13"/>
                <w:szCs w:val="13"/>
                <w:color w:val="auto"/>
              </w:rPr>
              <w:t xml:space="preserve">Net interest income (loss) </w:t>
            </w:r>
            <w:r>
              <w:rPr>
                <w:rFonts w:ascii="Arial" w:cs="Arial" w:eastAsia="Arial" w:hAnsi="Arial"/>
                <w:sz w:val="20"/>
                <w:szCs w:val="20"/>
                <w:color w:val="auto"/>
                <w:vertAlign w:val="superscript"/>
              </w:rPr>
              <w:t>(1)</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13.5</w:t>
            </w:r>
          </w:p>
        </w:tc>
        <w:tc>
          <w:tcPr>
            <w:tcW w:w="24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4.8</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5.0</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4.3</w:t>
            </w:r>
          </w:p>
        </w:tc>
        <w:tc>
          <w:tcPr>
            <w:tcW w:w="28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5.2</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4980" w:type="dxa"/>
            <w:vAlign w:val="bottom"/>
          </w:tcPr>
          <w:p>
            <w:pPr>
              <w:ind w:left="160"/>
              <w:spacing w:after="0" w:line="176" w:lineRule="exact"/>
              <w:rPr>
                <w:sz w:val="20"/>
                <w:szCs w:val="20"/>
                <w:color w:val="auto"/>
              </w:rPr>
            </w:pPr>
            <w:r>
              <w:rPr>
                <w:rFonts w:ascii="Arial" w:cs="Arial" w:eastAsia="Arial" w:hAnsi="Arial"/>
                <w:sz w:val="13"/>
                <w:szCs w:val="13"/>
                <w:color w:val="auto"/>
              </w:rPr>
              <w:t xml:space="preserve">Non-interest operating income (loss) </w:t>
            </w:r>
            <w:r>
              <w:rPr>
                <w:rFonts w:ascii="Arial" w:cs="Arial" w:eastAsia="Arial" w:hAnsi="Arial"/>
                <w:sz w:val="20"/>
                <w:szCs w:val="20"/>
                <w:color w:val="auto"/>
                <w:vertAlign w:val="superscript"/>
              </w:rPr>
              <w:t>(2)</w:t>
            </w:r>
          </w:p>
        </w:tc>
        <w:tc>
          <w:tcPr>
            <w:tcW w:w="8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(0.5)</w:t>
            </w: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3"/>
                <w:szCs w:val="13"/>
                <w:color w:val="auto"/>
              </w:rPr>
              <w:t>(0.7)</w:t>
            </w:r>
          </w:p>
        </w:tc>
        <w:tc>
          <w:tcPr>
            <w:tcW w:w="120" w:type="dxa"/>
            <w:vAlign w:val="bottom"/>
          </w:tcPr>
          <w:p>
            <w:pPr>
              <w:spacing w:after="0"/>
              <w:rPr>
                <w:sz w:val="15"/>
                <w:szCs w:val="15"/>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1.4</w:t>
            </w:r>
          </w:p>
        </w:tc>
        <w:tc>
          <w:tcPr>
            <w:tcW w:w="120" w:type="dxa"/>
            <w:vAlign w:val="bottom"/>
          </w:tcPr>
          <w:p>
            <w:pPr>
              <w:spacing w:after="0"/>
              <w:rPr>
                <w:sz w:val="15"/>
                <w:szCs w:val="15"/>
                <w:color w:val="auto"/>
              </w:rPr>
            </w:pPr>
          </w:p>
        </w:tc>
        <w:tc>
          <w:tcPr>
            <w:tcW w:w="880" w:type="dxa"/>
            <w:vAlign w:val="bottom"/>
            <w:gridSpan w:val="2"/>
          </w:tcPr>
          <w:p>
            <w:pPr>
              <w:jc w:val="right"/>
              <w:ind w:right="40"/>
              <w:spacing w:after="0"/>
              <w:rPr>
                <w:sz w:val="20"/>
                <w:szCs w:val="20"/>
                <w:color w:val="auto"/>
              </w:rPr>
            </w:pPr>
            <w:r>
              <w:rPr>
                <w:rFonts w:ascii="Arial" w:cs="Arial" w:eastAsia="Arial" w:hAnsi="Arial"/>
                <w:sz w:val="13"/>
                <w:szCs w:val="13"/>
                <w:color w:val="auto"/>
              </w:rPr>
              <w:t>(1.6)</w:t>
            </w:r>
          </w:p>
        </w:tc>
        <w:tc>
          <w:tcPr>
            <w:tcW w:w="1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3"/>
                <w:szCs w:val="13"/>
                <w:color w:val="auto"/>
              </w:rPr>
              <w:t>(9.2)</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980" w:type="dxa"/>
            <w:vAlign w:val="bottom"/>
            <w:shd w:val="clear" w:color="auto" w:fill="CCEEFF"/>
          </w:tcPr>
          <w:p>
            <w:pPr>
              <w:ind w:left="160"/>
              <w:spacing w:after="0" w:line="189" w:lineRule="exact"/>
              <w:rPr>
                <w:sz w:val="20"/>
                <w:szCs w:val="20"/>
                <w:color w:val="auto"/>
              </w:rPr>
            </w:pPr>
            <w:r>
              <w:rPr>
                <w:rFonts w:ascii="Arial" w:cs="Arial" w:eastAsia="Arial" w:hAnsi="Arial"/>
                <w:sz w:val="13"/>
                <w:szCs w:val="13"/>
                <w:color w:val="auto"/>
              </w:rPr>
              <w:t xml:space="preserve">Operating expenses </w:t>
            </w:r>
            <w:r>
              <w:rPr>
                <w:rFonts w:ascii="Arial" w:cs="Arial" w:eastAsia="Arial" w:hAnsi="Arial"/>
                <w:sz w:val="20"/>
                <w:szCs w:val="20"/>
                <w:color w:val="auto"/>
                <w:vertAlign w:val="superscript"/>
              </w:rPr>
              <w:t>(3)</w:t>
            </w:r>
          </w:p>
        </w:tc>
        <w:tc>
          <w:tcPr>
            <w:tcW w:w="8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(8.5)</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(10.0)</w:t>
            </w:r>
          </w:p>
        </w:tc>
        <w:tc>
          <w:tcPr>
            <w:tcW w:w="12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(2.7)</w:t>
            </w:r>
          </w:p>
        </w:tc>
        <w:tc>
          <w:tcPr>
            <w:tcW w:w="120" w:type="dxa"/>
            <w:vAlign w:val="bottom"/>
            <w:shd w:val="clear" w:color="auto" w:fill="CCEEFF"/>
          </w:tcPr>
          <w:p>
            <w:pPr>
              <w:spacing w:after="0"/>
              <w:rPr>
                <w:sz w:val="16"/>
                <w:szCs w:val="16"/>
                <w:color w:val="auto"/>
              </w:rPr>
            </w:pPr>
          </w:p>
        </w:tc>
        <w:tc>
          <w:tcPr>
            <w:tcW w:w="8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(2.7)</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8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80" w:type="dxa"/>
            <w:vAlign w:val="bottom"/>
            <w:vMerge w:val="restart"/>
          </w:tcPr>
          <w:p>
            <w:pPr>
              <w:spacing w:after="0" w:line="189" w:lineRule="exact"/>
              <w:rPr>
                <w:sz w:val="20"/>
                <w:szCs w:val="20"/>
                <w:color w:val="auto"/>
              </w:rPr>
            </w:pPr>
            <w:r>
              <w:rPr>
                <w:rFonts w:ascii="Arial" w:cs="Arial" w:eastAsia="Arial" w:hAnsi="Arial"/>
                <w:sz w:val="13"/>
                <w:szCs w:val="13"/>
                <w:color w:val="auto"/>
              </w:rPr>
              <w:t xml:space="preserve">Net operating income (loss) </w:t>
            </w:r>
            <w:r>
              <w:rPr>
                <w:rFonts w:ascii="Arial" w:cs="Arial" w:eastAsia="Arial" w:hAnsi="Arial"/>
                <w:sz w:val="20"/>
                <w:szCs w:val="20"/>
                <w:color w:val="auto"/>
                <w:vertAlign w:val="superscript"/>
              </w:rPr>
              <w:t>(4)</w:t>
            </w:r>
          </w:p>
        </w:tc>
        <w:tc>
          <w:tcPr>
            <w:tcW w:w="84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9"/>
        </w:trPr>
        <w:tc>
          <w:tcPr>
            <w:tcW w:w="20" w:type="dxa"/>
            <w:vAlign w:val="bottom"/>
          </w:tcPr>
          <w:p>
            <w:pPr>
              <w:spacing w:after="0"/>
              <w:rPr>
                <w:sz w:val="14"/>
                <w:szCs w:val="14"/>
                <w:color w:val="auto"/>
              </w:rPr>
            </w:pPr>
          </w:p>
        </w:tc>
        <w:tc>
          <w:tcPr>
            <w:tcW w:w="4980" w:type="dxa"/>
            <w:vAlign w:val="bottom"/>
            <w:vMerge w:val="continue"/>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40" w:type="dxa"/>
            <w:vAlign w:val="bottom"/>
          </w:tcPr>
          <w:p>
            <w:pPr>
              <w:jc w:val="right"/>
              <w:spacing w:after="0"/>
              <w:rPr>
                <w:sz w:val="20"/>
                <w:szCs w:val="20"/>
                <w:color w:val="auto"/>
              </w:rPr>
            </w:pPr>
            <w:r>
              <w:rPr>
                <w:rFonts w:ascii="Arial" w:cs="Arial" w:eastAsia="Arial" w:hAnsi="Arial"/>
                <w:sz w:val="13"/>
                <w:szCs w:val="13"/>
                <w:color w:val="auto"/>
              </w:rPr>
              <w:t>4.5</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3"/>
                <w:szCs w:val="13"/>
                <w:color w:val="auto"/>
              </w:rPr>
              <w:t>(5.9)</w:t>
            </w:r>
          </w:p>
        </w:tc>
        <w:tc>
          <w:tcPr>
            <w:tcW w:w="120" w:type="dxa"/>
            <w:vAlign w:val="bottom"/>
          </w:tcPr>
          <w:p>
            <w:pPr>
              <w:spacing w:after="0"/>
              <w:rPr>
                <w:sz w:val="14"/>
                <w:szCs w:val="14"/>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3.7</w:t>
            </w:r>
          </w:p>
        </w:tc>
        <w:tc>
          <w:tcPr>
            <w:tcW w:w="120" w:type="dxa"/>
            <w:vAlign w:val="bottom"/>
          </w:tcPr>
          <w:p>
            <w:pPr>
              <w:spacing w:after="0"/>
              <w:rPr>
                <w:sz w:val="14"/>
                <w:szCs w:val="14"/>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3"/>
                <w:szCs w:val="13"/>
                <w:color w:val="auto"/>
              </w:rPr>
              <w:t>(6.5)</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980" w:type="dxa"/>
            <w:vAlign w:val="bottom"/>
            <w:tcBorders>
              <w:top w:val="single" w:sz="8" w:color="CCEEFF"/>
            </w:tcBorders>
            <w:shd w:val="clear" w:color="auto" w:fill="CCEEFF"/>
          </w:tcPr>
          <w:p>
            <w:pPr>
              <w:spacing w:after="0"/>
              <w:rPr>
                <w:sz w:val="11"/>
                <w:szCs w:val="11"/>
                <w:color w:val="auto"/>
              </w:rPr>
            </w:pPr>
          </w:p>
        </w:tc>
        <w:tc>
          <w:tcPr>
            <w:tcW w:w="84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4980" w:type="dxa"/>
            <w:vAlign w:val="bottom"/>
          </w:tcPr>
          <w:p>
            <w:pPr>
              <w:spacing w:after="0" w:line="135" w:lineRule="exact"/>
              <w:rPr>
                <w:sz w:val="20"/>
                <w:szCs w:val="20"/>
                <w:color w:val="auto"/>
              </w:rPr>
            </w:pPr>
            <w:r>
              <w:rPr>
                <w:rFonts w:ascii="Arial" w:cs="Arial" w:eastAsia="Arial" w:hAnsi="Arial"/>
                <w:sz w:val="13"/>
                <w:szCs w:val="13"/>
                <w:color w:val="auto"/>
              </w:rPr>
              <w:t>Net income (loss)</w:t>
            </w:r>
          </w:p>
        </w:tc>
        <w:tc>
          <w:tcPr>
            <w:tcW w:w="8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4.5</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(5.9)</w:t>
            </w:r>
          </w:p>
        </w:tc>
        <w:tc>
          <w:tcPr>
            <w:tcW w:w="120" w:type="dxa"/>
            <w:vAlign w:val="bottom"/>
          </w:tcPr>
          <w:p>
            <w:pPr>
              <w:spacing w:after="0"/>
              <w:rPr>
                <w:sz w:val="11"/>
                <w:szCs w:val="11"/>
                <w:color w:val="auto"/>
              </w:rPr>
            </w:pPr>
          </w:p>
        </w:tc>
        <w:tc>
          <w:tcPr>
            <w:tcW w:w="10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3.7</w:t>
            </w:r>
          </w:p>
        </w:tc>
        <w:tc>
          <w:tcPr>
            <w:tcW w:w="120" w:type="dxa"/>
            <w:vAlign w:val="bottom"/>
          </w:tcPr>
          <w:p>
            <w:pPr>
              <w:spacing w:after="0"/>
              <w:rPr>
                <w:sz w:val="11"/>
                <w:szCs w:val="11"/>
                <w:color w:val="auto"/>
              </w:rPr>
            </w:pPr>
          </w:p>
        </w:tc>
        <w:tc>
          <w:tcPr>
            <w:tcW w:w="8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w:t>
            </w: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9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Net loss attributable to the redeemable noncontrolling interest</w:t>
            </w: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(0.5)</w:t>
            </w: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(1.5)</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(2.9)</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98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84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49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INCOME (LOSS) ATTRIBUTABLE TO BLADEX STOCKHOLDERS</w:t>
            </w:r>
          </w:p>
        </w:tc>
        <w:tc>
          <w:tcPr>
            <w:tcW w:w="9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5.0</w:t>
            </w:r>
          </w:p>
        </w:tc>
        <w:tc>
          <w:tcPr>
            <w:tcW w:w="240" w:type="dxa"/>
            <w:vAlign w:val="bottom"/>
            <w:gridSpan w:val="2"/>
            <w:shd w:val="clear" w:color="auto" w:fill="CCEEFF"/>
          </w:tcPr>
          <w:p>
            <w:pPr>
              <w:ind w:left="100"/>
              <w:spacing w:after="0" w:line="135" w:lineRule="exact"/>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4.4)</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3.7</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8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w:t>
            </w:r>
          </w:p>
        </w:tc>
        <w:tc>
          <w:tcPr>
            <w:tcW w:w="280" w:type="dxa"/>
            <w:vAlign w:val="bottom"/>
            <w:gridSpan w:val="2"/>
            <w:shd w:val="clear" w:color="auto" w:fill="CCEEFF"/>
          </w:tcPr>
          <w:p>
            <w:pPr>
              <w:ind w:left="120"/>
              <w:spacing w:after="0" w:line="135" w:lineRule="exact"/>
              <w:rPr>
                <w:sz w:val="20"/>
                <w:szCs w:val="20"/>
                <w:color w:val="auto"/>
              </w:rPr>
            </w:pPr>
            <w:r>
              <w:rPr>
                <w:rFonts w:ascii="Arial" w:cs="Arial" w:eastAsia="Arial" w:hAnsi="Arial"/>
                <w:sz w:val="13"/>
                <w:szCs w:val="13"/>
                <w:color w:val="auto"/>
              </w:rPr>
              <w:t>($</w:t>
            </w:r>
          </w:p>
        </w:tc>
        <w:tc>
          <w:tcPr>
            <w:tcW w:w="8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3.6)</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498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4980" w:type="dxa"/>
            <w:vAlign w:val="bottom"/>
            <w:shd w:val="clear" w:color="auto" w:fill="CCEEFF"/>
          </w:tcPr>
          <w:p>
            <w:pPr>
              <w:spacing w:after="0" w:line="176" w:lineRule="exact"/>
              <w:rPr>
                <w:sz w:val="20"/>
                <w:szCs w:val="20"/>
                <w:color w:val="auto"/>
              </w:rPr>
            </w:pPr>
            <w:r>
              <w:rPr>
                <w:rFonts w:ascii="Arial" w:cs="Arial" w:eastAsia="Arial" w:hAnsi="Arial"/>
                <w:sz w:val="13"/>
                <w:szCs w:val="13"/>
                <w:color w:val="auto"/>
              </w:rPr>
              <w:t xml:space="preserve">Average interest-earning assets </w:t>
            </w:r>
            <w:r>
              <w:rPr>
                <w:rFonts w:ascii="Arial" w:cs="Arial" w:eastAsia="Arial" w:hAnsi="Arial"/>
                <w:sz w:val="20"/>
                <w:szCs w:val="20"/>
                <w:color w:val="auto"/>
                <w:vertAlign w:val="superscript"/>
              </w:rPr>
              <w:t>(6)</w:t>
            </w:r>
          </w:p>
        </w:tc>
        <w:tc>
          <w:tcPr>
            <w:tcW w:w="8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1,080</w:t>
            </w:r>
          </w:p>
        </w:tc>
        <w:tc>
          <w:tcPr>
            <w:tcW w:w="1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1,066</w:t>
            </w:r>
          </w:p>
        </w:tc>
        <w:tc>
          <w:tcPr>
            <w:tcW w:w="12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1,054</w:t>
            </w:r>
          </w:p>
        </w:tc>
        <w:tc>
          <w:tcPr>
            <w:tcW w:w="120" w:type="dxa"/>
            <w:vAlign w:val="bottom"/>
            <w:shd w:val="clear" w:color="auto" w:fill="CCEEFF"/>
          </w:tcPr>
          <w:p>
            <w:pPr>
              <w:spacing w:after="0"/>
              <w:rPr>
                <w:sz w:val="15"/>
                <w:szCs w:val="15"/>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1,052</w:t>
            </w:r>
          </w:p>
        </w:tc>
        <w:tc>
          <w:tcPr>
            <w:tcW w:w="12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1,089</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4980" w:type="dxa"/>
            <w:vAlign w:val="bottom"/>
          </w:tcPr>
          <w:p>
            <w:pPr>
              <w:spacing w:after="0" w:line="176" w:lineRule="exact"/>
              <w:rPr>
                <w:sz w:val="20"/>
                <w:szCs w:val="20"/>
                <w:color w:val="auto"/>
              </w:rPr>
            </w:pPr>
            <w:r>
              <w:rPr>
                <w:rFonts w:ascii="Arial" w:cs="Arial" w:eastAsia="Arial" w:hAnsi="Arial"/>
                <w:sz w:val="13"/>
                <w:szCs w:val="13"/>
                <w:color w:val="auto"/>
              </w:rPr>
              <w:t xml:space="preserve">End-of-period interest-earning assets </w:t>
            </w:r>
            <w:r>
              <w:rPr>
                <w:rFonts w:ascii="Arial" w:cs="Arial" w:eastAsia="Arial" w:hAnsi="Arial"/>
                <w:sz w:val="20"/>
                <w:szCs w:val="20"/>
                <w:color w:val="auto"/>
                <w:vertAlign w:val="superscript"/>
              </w:rPr>
              <w:t>(6)</w:t>
            </w:r>
          </w:p>
        </w:tc>
        <w:tc>
          <w:tcPr>
            <w:tcW w:w="8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3"/>
                <w:szCs w:val="13"/>
                <w:color w:val="auto"/>
              </w:rPr>
              <w:t>1,101</w:t>
            </w: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1,377</w:t>
            </w:r>
          </w:p>
        </w:tc>
        <w:tc>
          <w:tcPr>
            <w:tcW w:w="120" w:type="dxa"/>
            <w:vAlign w:val="bottom"/>
          </w:tcPr>
          <w:p>
            <w:pPr>
              <w:spacing w:after="0"/>
              <w:rPr>
                <w:sz w:val="15"/>
                <w:szCs w:val="15"/>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1,101</w:t>
            </w:r>
          </w:p>
        </w:tc>
        <w:tc>
          <w:tcPr>
            <w:tcW w:w="120" w:type="dxa"/>
            <w:vAlign w:val="bottom"/>
          </w:tcPr>
          <w:p>
            <w:pPr>
              <w:spacing w:after="0"/>
              <w:rPr>
                <w:sz w:val="15"/>
                <w:szCs w:val="15"/>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3"/>
                <w:szCs w:val="13"/>
                <w:color w:val="auto"/>
              </w:rPr>
              <w:t>1,178</w:t>
            </w:r>
          </w:p>
        </w:tc>
        <w:tc>
          <w:tcPr>
            <w:tcW w:w="1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1,377</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498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4980" w:type="dxa"/>
            <w:vAlign w:val="bottom"/>
          </w:tcPr>
          <w:p>
            <w:pPr>
              <w:spacing w:after="0" w:line="135" w:lineRule="exact"/>
              <w:rPr>
                <w:sz w:val="20"/>
                <w:szCs w:val="20"/>
                <w:color w:val="auto"/>
              </w:rPr>
            </w:pPr>
            <w:r>
              <w:rPr>
                <w:rFonts w:ascii="Arial" w:cs="Arial" w:eastAsia="Arial" w:hAnsi="Arial"/>
                <w:sz w:val="13"/>
                <w:szCs w:val="13"/>
                <w:color w:val="auto"/>
              </w:rPr>
              <w:t>CONSOLIDATED:</w:t>
            </w:r>
          </w:p>
        </w:tc>
        <w:tc>
          <w:tcPr>
            <w:tcW w:w="8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4980" w:type="dxa"/>
            <w:vAlign w:val="bottom"/>
            <w:shd w:val="clear" w:color="auto" w:fill="CCEEFF"/>
          </w:tcPr>
          <w:p>
            <w:pPr>
              <w:ind w:left="160"/>
              <w:spacing w:after="0" w:line="176" w:lineRule="exact"/>
              <w:rPr>
                <w:sz w:val="20"/>
                <w:szCs w:val="20"/>
                <w:color w:val="auto"/>
              </w:rPr>
            </w:pPr>
            <w:r>
              <w:rPr>
                <w:rFonts w:ascii="Arial" w:cs="Arial" w:eastAsia="Arial" w:hAnsi="Arial"/>
                <w:sz w:val="13"/>
                <w:szCs w:val="13"/>
                <w:color w:val="auto"/>
              </w:rPr>
              <w:t xml:space="preserve">Net interest income </w:t>
            </w:r>
            <w:r>
              <w:rPr>
                <w:rFonts w:ascii="Arial" w:cs="Arial" w:eastAsia="Arial" w:hAnsi="Arial"/>
                <w:sz w:val="20"/>
                <w:szCs w:val="20"/>
                <w:color w:val="auto"/>
                <w:vertAlign w:val="superscript"/>
              </w:rPr>
              <w:t>(1)</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102.8</w:t>
            </w:r>
          </w:p>
        </w:tc>
        <w:tc>
          <w:tcPr>
            <w:tcW w:w="24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92.0</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36.8</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33.9</w:t>
            </w:r>
          </w:p>
        </w:tc>
        <w:tc>
          <w:tcPr>
            <w:tcW w:w="28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36.6</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4980" w:type="dxa"/>
            <w:vAlign w:val="bottom"/>
          </w:tcPr>
          <w:p>
            <w:pPr>
              <w:ind w:left="160"/>
              <w:spacing w:after="0" w:line="176" w:lineRule="exact"/>
              <w:rPr>
                <w:sz w:val="20"/>
                <w:szCs w:val="20"/>
                <w:color w:val="auto"/>
              </w:rPr>
            </w:pPr>
            <w:r>
              <w:rPr>
                <w:rFonts w:ascii="Arial" w:cs="Arial" w:eastAsia="Arial" w:hAnsi="Arial"/>
                <w:sz w:val="13"/>
                <w:szCs w:val="13"/>
                <w:color w:val="auto"/>
              </w:rPr>
              <w:t xml:space="preserve">Non-interest operating income (loss) </w:t>
            </w:r>
            <w:r>
              <w:rPr>
                <w:rFonts w:ascii="Arial" w:cs="Arial" w:eastAsia="Arial" w:hAnsi="Arial"/>
                <w:sz w:val="20"/>
                <w:szCs w:val="20"/>
                <w:color w:val="auto"/>
                <w:vertAlign w:val="superscript"/>
              </w:rPr>
              <w:t>(2)</w:t>
            </w:r>
          </w:p>
        </w:tc>
        <w:tc>
          <w:tcPr>
            <w:tcW w:w="8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3"/>
                <w:szCs w:val="13"/>
                <w:color w:val="auto"/>
              </w:rPr>
              <w:t>14.1</w:t>
            </w: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9.5</w:t>
            </w:r>
          </w:p>
        </w:tc>
        <w:tc>
          <w:tcPr>
            <w:tcW w:w="120" w:type="dxa"/>
            <w:vAlign w:val="bottom"/>
          </w:tcPr>
          <w:p>
            <w:pPr>
              <w:spacing w:after="0"/>
              <w:rPr>
                <w:sz w:val="15"/>
                <w:szCs w:val="15"/>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6.4</w:t>
            </w:r>
          </w:p>
        </w:tc>
        <w:tc>
          <w:tcPr>
            <w:tcW w:w="120" w:type="dxa"/>
            <w:vAlign w:val="bottom"/>
          </w:tcPr>
          <w:p>
            <w:pPr>
              <w:spacing w:after="0"/>
              <w:rPr>
                <w:sz w:val="15"/>
                <w:szCs w:val="15"/>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3"/>
                <w:szCs w:val="13"/>
                <w:color w:val="auto"/>
              </w:rPr>
              <w:t>3.4</w:t>
            </w:r>
          </w:p>
        </w:tc>
        <w:tc>
          <w:tcPr>
            <w:tcW w:w="1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3"/>
                <w:szCs w:val="13"/>
                <w:color w:val="auto"/>
              </w:rPr>
              <w:t>(5.1)</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980" w:type="dxa"/>
            <w:vAlign w:val="bottom"/>
            <w:shd w:val="clear" w:color="auto" w:fill="CCEEFF"/>
          </w:tcPr>
          <w:p>
            <w:pPr>
              <w:ind w:left="160"/>
              <w:spacing w:after="0" w:line="189" w:lineRule="exact"/>
              <w:rPr>
                <w:sz w:val="20"/>
                <w:szCs w:val="20"/>
                <w:color w:val="auto"/>
              </w:rPr>
            </w:pPr>
            <w:r>
              <w:rPr>
                <w:rFonts w:ascii="Arial" w:cs="Arial" w:eastAsia="Arial" w:hAnsi="Arial"/>
                <w:sz w:val="13"/>
                <w:szCs w:val="13"/>
                <w:color w:val="auto"/>
              </w:rPr>
              <w:t xml:space="preserve">Operating expenses </w:t>
            </w:r>
            <w:r>
              <w:rPr>
                <w:rFonts w:ascii="Arial" w:cs="Arial" w:eastAsia="Arial" w:hAnsi="Arial"/>
                <w:sz w:val="20"/>
                <w:szCs w:val="20"/>
                <w:color w:val="auto"/>
                <w:vertAlign w:val="superscript"/>
              </w:rPr>
              <w:t>(3)</w:t>
            </w:r>
          </w:p>
        </w:tc>
        <w:tc>
          <w:tcPr>
            <w:tcW w:w="8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(39.2)</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(40.7)</w:t>
            </w:r>
          </w:p>
        </w:tc>
        <w:tc>
          <w:tcPr>
            <w:tcW w:w="12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(12.8)</w:t>
            </w:r>
          </w:p>
        </w:tc>
        <w:tc>
          <w:tcPr>
            <w:tcW w:w="120" w:type="dxa"/>
            <w:vAlign w:val="bottom"/>
            <w:shd w:val="clear" w:color="auto" w:fill="CCEEFF"/>
          </w:tcPr>
          <w:p>
            <w:pPr>
              <w:spacing w:after="0"/>
              <w:rPr>
                <w:sz w:val="16"/>
                <w:szCs w:val="16"/>
                <w:color w:val="auto"/>
              </w:rPr>
            </w:pPr>
          </w:p>
        </w:tc>
        <w:tc>
          <w:tcPr>
            <w:tcW w:w="8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(12.9)</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8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(12.9)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80" w:type="dxa"/>
            <w:vAlign w:val="bottom"/>
            <w:vMerge w:val="restart"/>
          </w:tcPr>
          <w:p>
            <w:pPr>
              <w:spacing w:after="0" w:line="176" w:lineRule="exact"/>
              <w:rPr>
                <w:sz w:val="20"/>
                <w:szCs w:val="20"/>
                <w:color w:val="auto"/>
              </w:rPr>
            </w:pPr>
            <w:r>
              <w:rPr>
                <w:rFonts w:ascii="Arial" w:cs="Arial" w:eastAsia="Arial" w:hAnsi="Arial"/>
                <w:sz w:val="13"/>
                <w:szCs w:val="13"/>
                <w:color w:val="auto"/>
              </w:rPr>
              <w:t xml:space="preserve">Net operating income </w:t>
            </w:r>
            <w:r>
              <w:rPr>
                <w:rFonts w:ascii="Arial" w:cs="Arial" w:eastAsia="Arial" w:hAnsi="Arial"/>
                <w:sz w:val="20"/>
                <w:szCs w:val="20"/>
                <w:color w:val="auto"/>
                <w:vertAlign w:val="superscript"/>
              </w:rPr>
              <w:t>(4)</w:t>
            </w:r>
          </w:p>
        </w:tc>
        <w:tc>
          <w:tcPr>
            <w:tcW w:w="84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6"/>
        </w:trPr>
        <w:tc>
          <w:tcPr>
            <w:tcW w:w="20" w:type="dxa"/>
            <w:vAlign w:val="bottom"/>
          </w:tcPr>
          <w:p>
            <w:pPr>
              <w:spacing w:after="0"/>
              <w:rPr>
                <w:sz w:val="13"/>
                <w:szCs w:val="13"/>
                <w:color w:val="auto"/>
              </w:rPr>
            </w:pPr>
          </w:p>
        </w:tc>
        <w:tc>
          <w:tcPr>
            <w:tcW w:w="4980" w:type="dxa"/>
            <w:vAlign w:val="bottom"/>
            <w:vMerge w:val="continue"/>
          </w:tcPr>
          <w:p>
            <w:pPr>
              <w:spacing w:after="0"/>
              <w:rPr>
                <w:sz w:val="13"/>
                <w:szCs w:val="13"/>
                <w:color w:val="auto"/>
              </w:rPr>
            </w:pPr>
          </w:p>
        </w:tc>
        <w:tc>
          <w:tcPr>
            <w:tcW w:w="8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40" w:type="dxa"/>
            <w:vAlign w:val="bottom"/>
          </w:tcPr>
          <w:p>
            <w:pPr>
              <w:jc w:val="right"/>
              <w:spacing w:after="0"/>
              <w:rPr>
                <w:sz w:val="20"/>
                <w:szCs w:val="20"/>
                <w:color w:val="auto"/>
              </w:rPr>
            </w:pPr>
            <w:r>
              <w:rPr>
                <w:rFonts w:ascii="Arial" w:cs="Arial" w:eastAsia="Arial" w:hAnsi="Arial"/>
                <w:sz w:val="13"/>
                <w:szCs w:val="13"/>
                <w:color w:val="auto"/>
              </w:rPr>
              <w:t>77.7</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60.8</w:t>
            </w:r>
          </w:p>
        </w:tc>
        <w:tc>
          <w:tcPr>
            <w:tcW w:w="120" w:type="dxa"/>
            <w:vAlign w:val="bottom"/>
          </w:tcPr>
          <w:p>
            <w:pPr>
              <w:spacing w:after="0"/>
              <w:rPr>
                <w:sz w:val="13"/>
                <w:szCs w:val="13"/>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30.4</w:t>
            </w:r>
          </w:p>
        </w:tc>
        <w:tc>
          <w:tcPr>
            <w:tcW w:w="120" w:type="dxa"/>
            <w:vAlign w:val="bottom"/>
          </w:tcPr>
          <w:p>
            <w:pPr>
              <w:spacing w:after="0"/>
              <w:rPr>
                <w:sz w:val="13"/>
                <w:szCs w:val="13"/>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3"/>
                <w:szCs w:val="13"/>
                <w:color w:val="auto"/>
              </w:rPr>
              <w:t>24.4</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18.6</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49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Reversal of provision (provision) for loan and off-balance sheet credit losses, net</w:t>
            </w:r>
          </w:p>
        </w:tc>
        <w:tc>
          <w:tcPr>
            <w:tcW w:w="8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(7.4)</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(1.5)</w:t>
            </w: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(3.8)</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(3.7)</w:t>
            </w:r>
          </w:p>
        </w:tc>
        <w:tc>
          <w:tcPr>
            <w:tcW w:w="1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980" w:type="dxa"/>
            <w:vAlign w:val="bottom"/>
          </w:tcPr>
          <w:p>
            <w:pPr>
              <w:ind w:left="160"/>
              <w:spacing w:after="0"/>
              <w:rPr>
                <w:sz w:val="20"/>
                <w:szCs w:val="20"/>
                <w:color w:val="auto"/>
              </w:rPr>
            </w:pPr>
            <w:r>
              <w:rPr>
                <w:rFonts w:ascii="Arial" w:cs="Arial" w:eastAsia="Arial" w:hAnsi="Arial"/>
                <w:sz w:val="13"/>
                <w:szCs w:val="13"/>
                <w:color w:val="auto"/>
              </w:rPr>
              <w:t>Recoveries, net of impairment of assets</w:t>
            </w:r>
          </w:p>
        </w:tc>
        <w:tc>
          <w:tcPr>
            <w:tcW w:w="8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2"/>
                <w:szCs w:val="12"/>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2"/>
                <w:szCs w:val="12"/>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0.0</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980" w:type="dxa"/>
            <w:vAlign w:val="bottom"/>
            <w:tcBorders>
              <w:top w:val="single" w:sz="8" w:color="CCEEFF"/>
            </w:tcBorders>
            <w:shd w:val="clear" w:color="auto" w:fill="CCEEFF"/>
          </w:tcPr>
          <w:p>
            <w:pPr>
              <w:spacing w:after="0"/>
              <w:rPr>
                <w:sz w:val="11"/>
                <w:szCs w:val="11"/>
                <w:color w:val="auto"/>
              </w:rPr>
            </w:pPr>
          </w:p>
        </w:tc>
        <w:tc>
          <w:tcPr>
            <w:tcW w:w="84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4980" w:type="dxa"/>
            <w:vAlign w:val="bottom"/>
          </w:tcPr>
          <w:p>
            <w:pPr>
              <w:spacing w:after="0" w:line="135" w:lineRule="exact"/>
              <w:rPr>
                <w:sz w:val="20"/>
                <w:szCs w:val="20"/>
                <w:color w:val="auto"/>
              </w:rPr>
            </w:pPr>
            <w:r>
              <w:rPr>
                <w:rFonts w:ascii="Arial" w:cs="Arial" w:eastAsia="Arial" w:hAnsi="Arial"/>
                <w:sz w:val="13"/>
                <w:szCs w:val="13"/>
                <w:color w:val="auto"/>
              </w:rPr>
              <w:t>Net income - business segments</w:t>
            </w:r>
          </w:p>
        </w:tc>
        <w:tc>
          <w:tcPr>
            <w:tcW w:w="8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70.3</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59.3</w:t>
            </w:r>
          </w:p>
        </w:tc>
        <w:tc>
          <w:tcPr>
            <w:tcW w:w="120" w:type="dxa"/>
            <w:vAlign w:val="bottom"/>
          </w:tcPr>
          <w:p>
            <w:pPr>
              <w:spacing w:after="0"/>
              <w:rPr>
                <w:sz w:val="11"/>
                <w:szCs w:val="11"/>
                <w:color w:val="auto"/>
              </w:rPr>
            </w:pPr>
          </w:p>
        </w:tc>
        <w:tc>
          <w:tcPr>
            <w:tcW w:w="10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26.6</w:t>
            </w:r>
          </w:p>
        </w:tc>
        <w:tc>
          <w:tcPr>
            <w:tcW w:w="120" w:type="dxa"/>
            <w:vAlign w:val="bottom"/>
          </w:tcPr>
          <w:p>
            <w:pPr>
              <w:spacing w:after="0"/>
              <w:rPr>
                <w:sz w:val="11"/>
                <w:szCs w:val="11"/>
                <w:color w:val="auto"/>
              </w:rPr>
            </w:pPr>
          </w:p>
        </w:tc>
        <w:tc>
          <w:tcPr>
            <w:tcW w:w="8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20.7</w:t>
            </w: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19.8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3"/>
                <w:szCs w:val="13"/>
                <w:color w:val="auto"/>
              </w:rPr>
              <w:t>Net loss attributable to the redeemable noncontrolling interest</w:t>
            </w: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(0.5)</w:t>
            </w: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(1.5)</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(3.0)</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98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84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49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w w:val="94"/>
              </w:rPr>
              <w:t>NET INCOME ATTRIBUTABLE TO BLADEX STOCKHOLDERS - BUSINESS SEGMENTS</w:t>
            </w:r>
          </w:p>
        </w:tc>
        <w:tc>
          <w:tcPr>
            <w:tcW w:w="9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70.8</w:t>
            </w:r>
          </w:p>
        </w:tc>
        <w:tc>
          <w:tcPr>
            <w:tcW w:w="240" w:type="dxa"/>
            <w:vAlign w:val="bottom"/>
            <w:gridSpan w:val="2"/>
            <w:shd w:val="clear" w:color="auto" w:fill="CCEEFF"/>
          </w:tcPr>
          <w:p>
            <w:pPr>
              <w:ind w:left="100"/>
              <w:spacing w:after="0" w:line="135" w:lineRule="exact"/>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60.8</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26.6</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8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20.7</w:t>
            </w:r>
          </w:p>
        </w:tc>
        <w:tc>
          <w:tcPr>
            <w:tcW w:w="280" w:type="dxa"/>
            <w:vAlign w:val="bottom"/>
            <w:gridSpan w:val="2"/>
            <w:shd w:val="clear" w:color="auto" w:fill="CCEEFF"/>
          </w:tcPr>
          <w:p>
            <w:pPr>
              <w:ind w:left="120"/>
              <w:spacing w:after="0" w:line="135" w:lineRule="exact"/>
              <w:rPr>
                <w:sz w:val="20"/>
                <w:szCs w:val="20"/>
                <w:color w:val="auto"/>
              </w:rPr>
            </w:pPr>
            <w:r>
              <w:rPr>
                <w:rFonts w:ascii="Arial" w:cs="Arial" w:eastAsia="Arial" w:hAnsi="Arial"/>
                <w:sz w:val="13"/>
                <w:szCs w:val="13"/>
                <w:color w:val="auto"/>
              </w:rPr>
              <w:t>$</w:t>
            </w:r>
          </w:p>
        </w:tc>
        <w:tc>
          <w:tcPr>
            <w:tcW w:w="8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22.8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980" w:type="dxa"/>
            <w:vAlign w:val="bottom"/>
          </w:tcPr>
          <w:p>
            <w:pPr>
              <w:ind w:left="160"/>
              <w:spacing w:after="0"/>
              <w:rPr>
                <w:sz w:val="20"/>
                <w:szCs w:val="20"/>
                <w:color w:val="auto"/>
              </w:rPr>
            </w:pPr>
            <w:r>
              <w:rPr>
                <w:rFonts w:ascii="Arial" w:cs="Arial" w:eastAsia="Arial" w:hAnsi="Arial"/>
                <w:sz w:val="13"/>
                <w:szCs w:val="13"/>
                <w:color w:val="auto"/>
              </w:rPr>
              <w:t>Net loss from discontinued operations</w:t>
            </w:r>
          </w:p>
        </w:tc>
        <w:tc>
          <w:tcPr>
            <w:tcW w:w="8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2"/>
                <w:szCs w:val="12"/>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2"/>
                <w:szCs w:val="12"/>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0.0</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980" w:type="dxa"/>
            <w:vAlign w:val="bottom"/>
            <w:tcBorders>
              <w:top w:val="single" w:sz="8" w:color="CCEEFF"/>
            </w:tcBorders>
            <w:shd w:val="clear" w:color="auto" w:fill="CCEEFF"/>
          </w:tcPr>
          <w:p>
            <w:pPr>
              <w:spacing w:after="0"/>
              <w:rPr>
                <w:sz w:val="11"/>
                <w:szCs w:val="11"/>
                <w:color w:val="auto"/>
              </w:rPr>
            </w:pPr>
          </w:p>
        </w:tc>
        <w:tc>
          <w:tcPr>
            <w:tcW w:w="84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4980" w:type="dxa"/>
            <w:vAlign w:val="bottom"/>
          </w:tcPr>
          <w:p>
            <w:pPr>
              <w:spacing w:after="0" w:line="135" w:lineRule="exact"/>
              <w:rPr>
                <w:sz w:val="20"/>
                <w:szCs w:val="20"/>
                <w:color w:val="auto"/>
              </w:rPr>
            </w:pPr>
            <w:r>
              <w:rPr>
                <w:rFonts w:ascii="Arial" w:cs="Arial" w:eastAsia="Arial" w:hAnsi="Arial"/>
                <w:sz w:val="13"/>
                <w:szCs w:val="13"/>
                <w:color w:val="auto"/>
              </w:rPr>
              <w:t>NET INCOME ATTRIBUTABLE TO BLADEX STOCKHOLDERS</w:t>
            </w:r>
          </w:p>
        </w:tc>
        <w:tc>
          <w:tcPr>
            <w:tcW w:w="9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70.8</w:t>
            </w:r>
          </w:p>
        </w:tc>
        <w:tc>
          <w:tcPr>
            <w:tcW w:w="240" w:type="dxa"/>
            <w:vAlign w:val="bottom"/>
            <w:gridSpan w:val="2"/>
          </w:tcPr>
          <w:p>
            <w:pPr>
              <w:ind w:left="100"/>
              <w:spacing w:after="0" w:line="135" w:lineRule="exact"/>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60.8</w:t>
            </w:r>
          </w:p>
        </w:tc>
        <w:tc>
          <w:tcPr>
            <w:tcW w:w="120" w:type="dxa"/>
            <w:vAlign w:val="bottom"/>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26.6</w:t>
            </w:r>
          </w:p>
        </w:tc>
        <w:tc>
          <w:tcPr>
            <w:tcW w:w="120" w:type="dxa"/>
            <w:vAlign w:val="bottom"/>
          </w:tcPr>
          <w:p>
            <w:pPr>
              <w:jc w:val="right"/>
              <w:ind w:right="13"/>
              <w:spacing w:after="0"/>
              <w:rPr>
                <w:sz w:val="20"/>
                <w:szCs w:val="20"/>
                <w:color w:val="auto"/>
              </w:rPr>
            </w:pPr>
            <w:r>
              <w:rPr>
                <w:rFonts w:ascii="Arial" w:cs="Arial" w:eastAsia="Arial" w:hAnsi="Arial"/>
                <w:sz w:val="9"/>
                <w:szCs w:val="9"/>
                <w:color w:val="auto"/>
                <w:w w:val="78"/>
              </w:rPr>
              <w:t>$</w:t>
            </w:r>
          </w:p>
        </w:tc>
        <w:tc>
          <w:tcPr>
            <w:tcW w:w="8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20.7</w:t>
            </w:r>
          </w:p>
        </w:tc>
        <w:tc>
          <w:tcPr>
            <w:tcW w:w="280" w:type="dxa"/>
            <w:vAlign w:val="bottom"/>
            <w:gridSpan w:val="2"/>
          </w:tcPr>
          <w:p>
            <w:pPr>
              <w:ind w:left="120"/>
              <w:spacing w:after="0" w:line="135" w:lineRule="exact"/>
              <w:rPr>
                <w:sz w:val="20"/>
                <w:szCs w:val="20"/>
                <w:color w:val="auto"/>
              </w:rPr>
            </w:pPr>
            <w:r>
              <w:rPr>
                <w:rFonts w:ascii="Arial" w:cs="Arial" w:eastAsia="Arial" w:hAnsi="Arial"/>
                <w:sz w:val="13"/>
                <w:szCs w:val="13"/>
                <w:color w:val="auto"/>
              </w:rPr>
              <w:t>$</w:t>
            </w:r>
          </w:p>
        </w:tc>
        <w:tc>
          <w:tcPr>
            <w:tcW w:w="8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22.8</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498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4980" w:type="dxa"/>
            <w:vAlign w:val="bottom"/>
          </w:tcPr>
          <w:p>
            <w:pPr>
              <w:spacing w:after="0" w:line="135" w:lineRule="exact"/>
              <w:rPr>
                <w:sz w:val="20"/>
                <w:szCs w:val="20"/>
                <w:color w:val="auto"/>
              </w:rPr>
            </w:pPr>
            <w:r>
              <w:rPr>
                <w:rFonts w:ascii="Arial" w:cs="Arial" w:eastAsia="Arial" w:hAnsi="Arial"/>
                <w:sz w:val="13"/>
                <w:szCs w:val="13"/>
                <w:color w:val="auto"/>
              </w:rPr>
              <w:t>Average interest-earning assets</w:t>
            </w:r>
          </w:p>
        </w:tc>
        <w:tc>
          <w:tcPr>
            <w:tcW w:w="8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7,414</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6,936</w:t>
            </w:r>
          </w:p>
        </w:tc>
        <w:tc>
          <w:tcPr>
            <w:tcW w:w="120" w:type="dxa"/>
            <w:vAlign w:val="bottom"/>
          </w:tcPr>
          <w:p>
            <w:pPr>
              <w:spacing w:after="0"/>
              <w:rPr>
                <w:sz w:val="11"/>
                <w:szCs w:val="11"/>
                <w:color w:val="auto"/>
              </w:rPr>
            </w:pPr>
          </w:p>
        </w:tc>
        <w:tc>
          <w:tcPr>
            <w:tcW w:w="100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7,572</w:t>
            </w:r>
          </w:p>
        </w:tc>
        <w:tc>
          <w:tcPr>
            <w:tcW w:w="120" w:type="dxa"/>
            <w:vAlign w:val="bottom"/>
          </w:tcPr>
          <w:p>
            <w:pPr>
              <w:spacing w:after="0"/>
              <w:rPr>
                <w:sz w:val="11"/>
                <w:szCs w:val="11"/>
                <w:color w:val="auto"/>
              </w:rPr>
            </w:pPr>
          </w:p>
        </w:tc>
        <w:tc>
          <w:tcPr>
            <w:tcW w:w="8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7,408</w:t>
            </w: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7,406</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49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End-of-period interest-earning assets</w:t>
            </w:r>
          </w:p>
        </w:tc>
        <w:tc>
          <w:tcPr>
            <w:tcW w:w="8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7,799</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7,562</w:t>
            </w: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7,799</w:t>
            </w:r>
          </w:p>
        </w:tc>
        <w:tc>
          <w:tcPr>
            <w:tcW w:w="1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7,628</w:t>
            </w:r>
          </w:p>
        </w:tc>
        <w:tc>
          <w:tcPr>
            <w:tcW w:w="1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7,562</w:t>
            </w:r>
          </w:p>
        </w:tc>
        <w:tc>
          <w:tcPr>
            <w:tcW w:w="0" w:type="dxa"/>
            <w:vAlign w:val="bottom"/>
          </w:tcPr>
          <w:p>
            <w:pPr>
              <w:spacing w:after="0"/>
              <w:rPr>
                <w:sz w:val="1"/>
                <w:szCs w:val="1"/>
                <w:color w:val="auto"/>
              </w:rPr>
            </w:pPr>
          </w:p>
        </w:tc>
      </w:tr>
    </w:tbl>
    <w:p>
      <w:pPr>
        <w:spacing w:after="0" w:line="202" w:lineRule="exact"/>
        <w:rPr>
          <w:sz w:val="20"/>
          <w:szCs w:val="20"/>
          <w:color w:val="auto"/>
        </w:rPr>
      </w:pPr>
    </w:p>
    <w:p>
      <w:pPr>
        <w:ind w:right="480"/>
        <w:spacing w:after="0" w:line="381" w:lineRule="auto"/>
        <w:rPr>
          <w:sz w:val="20"/>
          <w:szCs w:val="20"/>
          <w:color w:val="auto"/>
        </w:rPr>
      </w:pPr>
      <w:r>
        <w:rPr>
          <w:rFonts w:ascii="Arial" w:cs="Arial" w:eastAsia="Arial" w:hAnsi="Arial"/>
          <w:sz w:val="15"/>
          <w:szCs w:val="15"/>
          <w:color w:val="auto"/>
        </w:rPr>
        <w:t>The Bank’s activities are operated and managed in two segments, Commercial and Treasury. The segment results are determined based on the Bank’s managerial accounting process, which assigns consolidated balance sheets, revenue and expense items to each reportable division on a systematic basis.</w:t>
      </w:r>
    </w:p>
    <w:p>
      <w:pPr>
        <w:spacing w:after="0" w:line="101" w:lineRule="exact"/>
        <w:rPr>
          <w:sz w:val="20"/>
          <w:szCs w:val="20"/>
          <w:color w:val="auto"/>
        </w:rPr>
      </w:pPr>
    </w:p>
    <w:p>
      <w:pPr>
        <w:ind w:left="260" w:hanging="252"/>
        <w:spacing w:after="0"/>
        <w:tabs>
          <w:tab w:leader="none" w:pos="2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Interest income on interest-earning assets, net of allocated cost of funds.</w:t>
      </w:r>
    </w:p>
    <w:p>
      <w:pPr>
        <w:spacing w:after="0" w:line="23" w:lineRule="exact"/>
        <w:rPr>
          <w:rFonts w:ascii="Arial" w:cs="Arial" w:eastAsia="Arial" w:hAnsi="Arial"/>
          <w:sz w:val="18"/>
          <w:szCs w:val="18"/>
          <w:color w:val="auto"/>
        </w:rPr>
      </w:pPr>
    </w:p>
    <w:p>
      <w:pPr>
        <w:ind w:right="200" w:firstLine="8"/>
        <w:spacing w:after="0" w:line="250" w:lineRule="auto"/>
        <w:tabs>
          <w:tab w:leader="none" w:pos="255" w:val="left"/>
        </w:tabs>
        <w:numPr>
          <w:ilvl w:val="0"/>
          <w:numId w:val="11"/>
        </w:numPr>
        <w:rPr>
          <w:rFonts w:ascii="Arial" w:cs="Arial" w:eastAsia="Arial" w:hAnsi="Arial"/>
          <w:sz w:val="18"/>
          <w:szCs w:val="18"/>
          <w:color w:val="auto"/>
        </w:rPr>
      </w:pPr>
      <w:r>
        <w:rPr>
          <w:rFonts w:ascii="Arial" w:cs="Arial" w:eastAsia="Arial" w:hAnsi="Arial"/>
          <w:sz w:val="18"/>
          <w:szCs w:val="18"/>
          <w:color w:val="auto"/>
        </w:rPr>
        <w:t>Non-interest operating income consists of net other income (expense), excluding reversals (provisions) for loans and off-balance sheet credit losses, and recoveries, net of impairment of assets.</w:t>
      </w:r>
    </w:p>
    <w:p>
      <w:pPr>
        <w:ind w:left="260" w:hanging="252"/>
        <w:spacing w:after="0"/>
        <w:tabs>
          <w:tab w:leader="none" w:pos="2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Operating expenses allocation methodology allocates overhead expenses based on resource consumption by business segment.</w:t>
      </w:r>
    </w:p>
    <w:p>
      <w:pPr>
        <w:spacing w:after="0" w:line="9" w:lineRule="exact"/>
        <w:rPr>
          <w:rFonts w:ascii="Arial" w:cs="Arial" w:eastAsia="Arial" w:hAnsi="Arial"/>
          <w:sz w:val="18"/>
          <w:szCs w:val="18"/>
          <w:color w:val="auto"/>
        </w:rPr>
      </w:pPr>
    </w:p>
    <w:p>
      <w:pPr>
        <w:ind w:right="100" w:firstLine="8"/>
        <w:spacing w:after="0" w:line="250" w:lineRule="auto"/>
        <w:tabs>
          <w:tab w:leader="none" w:pos="255" w:val="left"/>
        </w:tabs>
        <w:numPr>
          <w:ilvl w:val="0"/>
          <w:numId w:val="11"/>
        </w:numPr>
        <w:rPr>
          <w:rFonts w:ascii="Arial" w:cs="Arial" w:eastAsia="Arial" w:hAnsi="Arial"/>
          <w:sz w:val="18"/>
          <w:szCs w:val="18"/>
          <w:color w:val="auto"/>
        </w:rPr>
      </w:pPr>
      <w:r>
        <w:rPr>
          <w:rFonts w:ascii="Arial" w:cs="Arial" w:eastAsia="Arial" w:hAnsi="Arial"/>
          <w:sz w:val="18"/>
          <w:szCs w:val="18"/>
          <w:color w:val="auto"/>
        </w:rPr>
        <w:t>Net operating income refers to net income excluding reversals (provisions) for loans and off-balance sheet credit losses and recoveries, net of impairment of assets.</w:t>
      </w:r>
    </w:p>
    <w:p>
      <w:pPr>
        <w:ind w:left="260" w:hanging="252"/>
        <w:spacing w:after="0"/>
        <w:tabs>
          <w:tab w:leader="none" w:pos="2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Includes selected deposits placed, and loans, net of unearned income and deferred loan fees.</w:t>
      </w:r>
    </w:p>
    <w:p>
      <w:pPr>
        <w:spacing w:after="0" w:line="9" w:lineRule="exact"/>
        <w:rPr>
          <w:rFonts w:ascii="Arial" w:cs="Arial" w:eastAsia="Arial" w:hAnsi="Arial"/>
          <w:sz w:val="18"/>
          <w:szCs w:val="18"/>
          <w:color w:val="auto"/>
        </w:rPr>
      </w:pPr>
    </w:p>
    <w:p>
      <w:pPr>
        <w:ind w:firstLine="8"/>
        <w:spacing w:after="0" w:line="261" w:lineRule="auto"/>
        <w:tabs>
          <w:tab w:leader="none" w:pos="255" w:val="left"/>
        </w:tabs>
        <w:numPr>
          <w:ilvl w:val="0"/>
          <w:numId w:val="11"/>
        </w:numPr>
        <w:rPr>
          <w:rFonts w:ascii="Arial" w:cs="Arial" w:eastAsia="Arial" w:hAnsi="Arial"/>
          <w:sz w:val="18"/>
          <w:szCs w:val="18"/>
          <w:color w:val="auto"/>
        </w:rPr>
      </w:pPr>
      <w:r>
        <w:rPr>
          <w:rFonts w:ascii="Arial" w:cs="Arial" w:eastAsia="Arial" w:hAnsi="Arial"/>
          <w:sz w:val="18"/>
          <w:szCs w:val="18"/>
          <w:color w:val="auto"/>
        </w:rPr>
        <w:t>Includes cash and due from banks, interest-bearing deposits with banks, securities available for sale and held to maturity, trading securities and the balance of the investment funds.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400050</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098" w:right="239" w:bottom="1440" w:gutter="0" w:footer="0" w:header="0"/>
        </w:sectPr>
      </w:pPr>
    </w:p>
    <w:bookmarkStart w:id="25" w:name="page26"/>
    <w:bookmarkEnd w:id="25"/>
    <w:p>
      <w:pPr>
        <w:jc w:val="right"/>
        <w:spacing w:after="0"/>
        <w:rPr>
          <w:sz w:val="20"/>
          <w:szCs w:val="20"/>
          <w:color w:val="auto"/>
        </w:rPr>
      </w:pPr>
      <w:r>
        <w:rPr>
          <w:rFonts w:ascii="Arial" w:cs="Arial" w:eastAsia="Arial" w:hAnsi="Arial"/>
          <w:sz w:val="18"/>
          <w:szCs w:val="18"/>
          <w:color w:val="auto"/>
        </w:rPr>
        <w:t>EXHIBIT IX</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CREDIT PORTFOLIO</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4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680" w:type="dxa"/>
            <w:vAlign w:val="bottom"/>
            <w:tcBorders>
              <w:bottom w:val="single" w:sz="8" w:color="auto"/>
            </w:tcBorders>
            <w:gridSpan w:val="4"/>
          </w:tcPr>
          <w:p>
            <w:pPr>
              <w:jc w:val="center"/>
              <w:ind w:right="260"/>
              <w:spacing w:after="0"/>
              <w:rPr>
                <w:sz w:val="20"/>
                <w:szCs w:val="20"/>
                <w:color w:val="auto"/>
              </w:rPr>
            </w:pPr>
            <w:r>
              <w:rPr>
                <w:rFonts w:ascii="Arial" w:cs="Arial" w:eastAsia="Arial" w:hAnsi="Arial"/>
                <w:sz w:val="14"/>
                <w:szCs w:val="14"/>
                <w:color w:val="auto"/>
                <w:w w:val="95"/>
              </w:rPr>
              <w:t>AT THE END OF,</w:t>
            </w:r>
          </w:p>
        </w:tc>
        <w:tc>
          <w:tcPr>
            <w:tcW w:w="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4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100" w:type="dxa"/>
            <w:vAlign w:val="bottom"/>
            <w:gridSpan w:val="4"/>
          </w:tcPr>
          <w:p>
            <w:pPr>
              <w:jc w:val="right"/>
              <w:ind w:right="880"/>
              <w:spacing w:after="0" w:line="137" w:lineRule="exact"/>
              <w:rPr>
                <w:sz w:val="20"/>
                <w:szCs w:val="20"/>
                <w:color w:val="auto"/>
              </w:rPr>
            </w:pPr>
            <w:r>
              <w:rPr>
                <w:rFonts w:ascii="Arial" w:cs="Arial" w:eastAsia="Arial" w:hAnsi="Arial"/>
                <w:sz w:val="14"/>
                <w:szCs w:val="14"/>
                <w:color w:val="auto"/>
              </w:rPr>
              <w:t>(A)</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20" w:type="dxa"/>
            <w:vAlign w:val="bottom"/>
          </w:tcPr>
          <w:p>
            <w:pPr>
              <w:jc w:val="center"/>
              <w:spacing w:after="0" w:line="137" w:lineRule="exact"/>
              <w:rPr>
                <w:sz w:val="20"/>
                <w:szCs w:val="20"/>
                <w:color w:val="auto"/>
              </w:rPr>
            </w:pPr>
            <w:r>
              <w:rPr>
                <w:rFonts w:ascii="Arial" w:cs="Arial" w:eastAsia="Arial" w:hAnsi="Arial"/>
                <w:sz w:val="14"/>
                <w:szCs w:val="14"/>
                <w:color w:val="auto"/>
                <w:w w:val="96"/>
              </w:rPr>
              <w:t>(B)</w:t>
            </w: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0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80" w:type="dxa"/>
            <w:vAlign w:val="bottom"/>
            <w:gridSpan w:val="5"/>
          </w:tcPr>
          <w:p>
            <w:pPr>
              <w:jc w:val="right"/>
              <w:ind w:right="700"/>
              <w:spacing w:after="0"/>
              <w:rPr>
                <w:sz w:val="20"/>
                <w:szCs w:val="20"/>
                <w:color w:val="auto"/>
              </w:rPr>
            </w:pPr>
            <w:r>
              <w:rPr>
                <w:rFonts w:ascii="Arial" w:cs="Arial" w:eastAsia="Arial" w:hAnsi="Arial"/>
                <w:sz w:val="14"/>
                <w:szCs w:val="14"/>
                <w:color w:val="auto"/>
              </w:rPr>
              <w:t>30SEP14</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80" w:type="dxa"/>
            <w:vAlign w:val="bottom"/>
            <w:gridSpan w:val="4"/>
          </w:tcPr>
          <w:p>
            <w:pPr>
              <w:jc w:val="center"/>
              <w:ind w:right="260"/>
              <w:spacing w:after="0"/>
              <w:rPr>
                <w:sz w:val="20"/>
                <w:szCs w:val="20"/>
                <w:color w:val="auto"/>
              </w:rPr>
            </w:pPr>
            <w:r>
              <w:rPr>
                <w:rFonts w:ascii="Arial" w:cs="Arial" w:eastAsia="Arial" w:hAnsi="Arial"/>
                <w:sz w:val="14"/>
                <w:szCs w:val="14"/>
                <w:color w:val="auto"/>
                <w:w w:val="92"/>
              </w:rPr>
              <w:t>30JUN14</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80" w:type="dxa"/>
            <w:vAlign w:val="bottom"/>
            <w:gridSpan w:val="4"/>
          </w:tcPr>
          <w:p>
            <w:pPr>
              <w:jc w:val="right"/>
              <w:ind w:right="700"/>
              <w:spacing w:after="0"/>
              <w:rPr>
                <w:sz w:val="20"/>
                <w:szCs w:val="20"/>
                <w:color w:val="auto"/>
              </w:rPr>
            </w:pPr>
            <w:r>
              <w:rPr>
                <w:rFonts w:ascii="Arial" w:cs="Arial" w:eastAsia="Arial" w:hAnsi="Arial"/>
                <w:sz w:val="14"/>
                <w:szCs w:val="14"/>
                <w:color w:val="auto"/>
              </w:rPr>
              <w:t>30SEP13</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520" w:type="dxa"/>
            <w:vAlign w:val="bottom"/>
            <w:gridSpan w:val="5"/>
          </w:tcPr>
          <w:p>
            <w:pPr>
              <w:jc w:val="right"/>
              <w:ind w:right="360"/>
              <w:spacing w:after="0"/>
              <w:rPr>
                <w:sz w:val="20"/>
                <w:szCs w:val="20"/>
                <w:color w:val="auto"/>
              </w:rPr>
            </w:pPr>
            <w:r>
              <w:rPr>
                <w:rFonts w:ascii="Arial" w:cs="Arial" w:eastAsia="Arial" w:hAnsi="Arial"/>
                <w:sz w:val="14"/>
                <w:szCs w:val="14"/>
                <w:color w:val="auto"/>
                <w:w w:val="98"/>
              </w:rPr>
              <w:t>Change in Amount</w:t>
            </w:r>
          </w:p>
        </w:tc>
        <w:tc>
          <w:tcPr>
            <w:tcW w:w="0" w:type="dxa"/>
            <w:vAlign w:val="bottom"/>
          </w:tcPr>
          <w:p>
            <w:pPr>
              <w:spacing w:after="0"/>
              <w:rPr>
                <w:sz w:val="1"/>
                <w:szCs w:val="1"/>
                <w:color w:val="auto"/>
              </w:rPr>
            </w:pPr>
          </w:p>
        </w:tc>
      </w:tr>
      <w:tr>
        <w:trPr>
          <w:trHeight w:val="123"/>
        </w:trPr>
        <w:tc>
          <w:tcPr>
            <w:tcW w:w="4140" w:type="dxa"/>
            <w:vAlign w:val="bottom"/>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0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580" w:type="dxa"/>
            <w:vAlign w:val="bottom"/>
            <w:tcBorders>
              <w:top w:val="single" w:sz="8" w:color="auto"/>
            </w:tcBorders>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jc w:val="right"/>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5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ind w:left="60"/>
              <w:spacing w:after="0" w:line="123" w:lineRule="exact"/>
              <w:rPr>
                <w:sz w:val="20"/>
                <w:szCs w:val="20"/>
                <w:color w:val="auto"/>
              </w:rPr>
            </w:pPr>
            <w:r>
              <w:rPr>
                <w:rFonts w:ascii="Arial" w:cs="Arial" w:eastAsia="Arial" w:hAnsi="Arial"/>
                <w:sz w:val="14"/>
                <w:szCs w:val="14"/>
                <w:color w:val="auto"/>
                <w:w w:val="98"/>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60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jc w:val="right"/>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50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280" w:type="dxa"/>
            <w:vAlign w:val="bottom"/>
            <w:tcBorders>
              <w:top w:val="single" w:sz="8" w:color="auto"/>
            </w:tcBorders>
          </w:tcPr>
          <w:p>
            <w:pPr>
              <w:spacing w:after="0"/>
              <w:rPr>
                <w:sz w:val="10"/>
                <w:szCs w:val="10"/>
                <w:color w:val="auto"/>
              </w:rPr>
            </w:pPr>
          </w:p>
        </w:tc>
        <w:tc>
          <w:tcPr>
            <w:tcW w:w="42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4140" w:type="dxa"/>
            <w:vAlign w:val="bottom"/>
            <w:vMerge w:val="continue"/>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20" w:type="dxa"/>
            <w:vAlign w:val="bottom"/>
            <w:gridSpan w:val="2"/>
          </w:tcPr>
          <w:p>
            <w:pPr>
              <w:jc w:val="right"/>
              <w:ind w:right="168"/>
              <w:spacing w:after="0"/>
              <w:rPr>
                <w:sz w:val="20"/>
                <w:szCs w:val="20"/>
                <w:color w:val="auto"/>
              </w:rPr>
            </w:pPr>
            <w:r>
              <w:rPr>
                <w:rFonts w:ascii="Arial" w:cs="Arial" w:eastAsia="Arial" w:hAnsi="Arial"/>
                <w:sz w:val="14"/>
                <w:szCs w:val="14"/>
                <w:color w:val="auto"/>
                <w:w w:val="95"/>
              </w:rPr>
              <w:t>Amount</w:t>
            </w:r>
          </w:p>
        </w:tc>
        <w:tc>
          <w:tcPr>
            <w:tcW w:w="960" w:type="dxa"/>
            <w:vAlign w:val="bottom"/>
            <w:gridSpan w:val="3"/>
          </w:tcPr>
          <w:p>
            <w:pPr>
              <w:jc w:val="right"/>
              <w:ind w:right="180"/>
              <w:spacing w:after="0"/>
              <w:rPr>
                <w:sz w:val="20"/>
                <w:szCs w:val="20"/>
                <w:color w:val="auto"/>
              </w:rPr>
            </w:pPr>
            <w:r>
              <w:rPr>
                <w:rFonts w:ascii="Arial" w:cs="Arial" w:eastAsia="Arial" w:hAnsi="Arial"/>
                <w:sz w:val="14"/>
                <w:szCs w:val="14"/>
                <w:color w:val="auto"/>
              </w:rPr>
              <w:t>Outstanding</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gridSpan w:val="2"/>
          </w:tcPr>
          <w:p>
            <w:pPr>
              <w:jc w:val="right"/>
              <w:ind w:right="248"/>
              <w:spacing w:after="0"/>
              <w:rPr>
                <w:sz w:val="20"/>
                <w:szCs w:val="20"/>
                <w:color w:val="auto"/>
              </w:rPr>
            </w:pPr>
            <w:r>
              <w:rPr>
                <w:rFonts w:ascii="Arial" w:cs="Arial" w:eastAsia="Arial" w:hAnsi="Arial"/>
                <w:sz w:val="14"/>
                <w:szCs w:val="14"/>
                <w:color w:val="auto"/>
                <w:w w:val="95"/>
              </w:rPr>
              <w:t>Amount</w:t>
            </w:r>
          </w:p>
        </w:tc>
        <w:tc>
          <w:tcPr>
            <w:tcW w:w="880" w:type="dxa"/>
            <w:vAlign w:val="bottom"/>
            <w:gridSpan w:val="2"/>
          </w:tcPr>
          <w:p>
            <w:pPr>
              <w:jc w:val="right"/>
              <w:ind w:right="180"/>
              <w:spacing w:after="0"/>
              <w:rPr>
                <w:sz w:val="20"/>
                <w:szCs w:val="20"/>
                <w:color w:val="auto"/>
              </w:rPr>
            </w:pPr>
            <w:r>
              <w:rPr>
                <w:rFonts w:ascii="Arial" w:cs="Arial" w:eastAsia="Arial" w:hAnsi="Arial"/>
                <w:sz w:val="14"/>
                <w:szCs w:val="14"/>
                <w:color w:val="auto"/>
                <w:w w:val="90"/>
              </w:rPr>
              <w:t>Outstanding</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gridSpan w:val="2"/>
          </w:tcPr>
          <w:p>
            <w:pPr>
              <w:jc w:val="right"/>
              <w:ind w:right="248"/>
              <w:spacing w:after="0"/>
              <w:rPr>
                <w:sz w:val="20"/>
                <w:szCs w:val="20"/>
                <w:color w:val="auto"/>
              </w:rPr>
            </w:pPr>
            <w:r>
              <w:rPr>
                <w:rFonts w:ascii="Arial" w:cs="Arial" w:eastAsia="Arial" w:hAnsi="Arial"/>
                <w:sz w:val="14"/>
                <w:szCs w:val="14"/>
                <w:color w:val="auto"/>
                <w:w w:val="95"/>
              </w:rPr>
              <w:t>Amount</w:t>
            </w:r>
          </w:p>
        </w:tc>
        <w:tc>
          <w:tcPr>
            <w:tcW w:w="880" w:type="dxa"/>
            <w:vAlign w:val="bottom"/>
            <w:gridSpan w:val="2"/>
          </w:tcPr>
          <w:p>
            <w:pPr>
              <w:jc w:val="right"/>
              <w:ind w:right="160"/>
              <w:spacing w:after="0"/>
              <w:rPr>
                <w:sz w:val="20"/>
                <w:szCs w:val="20"/>
                <w:color w:val="auto"/>
              </w:rPr>
            </w:pPr>
            <w:r>
              <w:rPr>
                <w:rFonts w:ascii="Arial" w:cs="Arial" w:eastAsia="Arial" w:hAnsi="Arial"/>
                <w:sz w:val="14"/>
                <w:szCs w:val="14"/>
                <w:color w:val="auto"/>
                <w:w w:val="92"/>
              </w:rPr>
              <w:t>Outstanding</w:t>
            </w:r>
          </w:p>
        </w:tc>
        <w:tc>
          <w:tcPr>
            <w:tcW w:w="60" w:type="dxa"/>
            <w:vAlign w:val="bottom"/>
          </w:tcPr>
          <w:p>
            <w:pPr>
              <w:spacing w:after="0"/>
              <w:rPr>
                <w:sz w:val="14"/>
                <w:szCs w:val="14"/>
                <w:color w:val="auto"/>
              </w:rPr>
            </w:pPr>
          </w:p>
        </w:tc>
        <w:tc>
          <w:tcPr>
            <w:tcW w:w="900" w:type="dxa"/>
            <w:vAlign w:val="bottom"/>
            <w:gridSpan w:val="3"/>
          </w:tcPr>
          <w:p>
            <w:pPr>
              <w:jc w:val="right"/>
              <w:ind w:right="300"/>
              <w:spacing w:after="0"/>
              <w:rPr>
                <w:sz w:val="20"/>
                <w:szCs w:val="20"/>
                <w:color w:val="auto"/>
              </w:rPr>
            </w:pPr>
            <w:r>
              <w:rPr>
                <w:rFonts w:ascii="Arial" w:cs="Arial" w:eastAsia="Arial" w:hAnsi="Arial"/>
                <w:sz w:val="14"/>
                <w:szCs w:val="14"/>
                <w:color w:val="auto"/>
              </w:rPr>
              <w:t>(A) - (B)</w:t>
            </w:r>
          </w:p>
        </w:tc>
        <w:tc>
          <w:tcPr>
            <w:tcW w:w="800" w:type="dxa"/>
            <w:vAlign w:val="bottom"/>
            <w:gridSpan w:val="3"/>
          </w:tcPr>
          <w:p>
            <w:pPr>
              <w:jc w:val="right"/>
              <w:ind w:right="20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4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4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ARGENTINA</w:t>
            </w:r>
          </w:p>
        </w:tc>
        <w:tc>
          <w:tcPr>
            <w:tcW w:w="2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162</w:t>
            </w:r>
          </w:p>
        </w:tc>
        <w:tc>
          <w:tcPr>
            <w:tcW w:w="96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2.1</w:t>
            </w:r>
          </w:p>
        </w:tc>
        <w:tc>
          <w:tcPr>
            <w:tcW w:w="1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392</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5.4</w:t>
            </w:r>
          </w:p>
        </w:tc>
        <w:tc>
          <w:tcPr>
            <w:tcW w:w="1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382</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5.5</w:t>
            </w:r>
          </w:p>
        </w:tc>
        <w:tc>
          <w:tcPr>
            <w:tcW w:w="24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230)</w:t>
            </w:r>
          </w:p>
        </w:tc>
        <w:tc>
          <w:tcPr>
            <w:tcW w:w="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5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220)</w:t>
            </w:r>
          </w:p>
        </w:tc>
        <w:tc>
          <w:tcPr>
            <w:tcW w:w="0" w:type="dxa"/>
            <w:vAlign w:val="bottom"/>
          </w:tcPr>
          <w:p>
            <w:pPr>
              <w:spacing w:after="0"/>
              <w:rPr>
                <w:sz w:val="1"/>
                <w:szCs w:val="1"/>
                <w:color w:val="auto"/>
              </w:rPr>
            </w:pPr>
          </w:p>
        </w:tc>
      </w:tr>
      <w:tr>
        <w:trPr>
          <w:trHeight w:val="149"/>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BRAZIL</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2,078</w:t>
            </w: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27.3</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1,996</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27.4</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1,842</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26.5</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jc w:val="right"/>
              <w:spacing w:after="0" w:line="149" w:lineRule="exact"/>
              <w:rPr>
                <w:sz w:val="20"/>
                <w:szCs w:val="20"/>
                <w:color w:val="auto"/>
              </w:rPr>
            </w:pPr>
            <w:r>
              <w:rPr>
                <w:rFonts w:ascii="Arial" w:cs="Arial" w:eastAsia="Arial" w:hAnsi="Arial"/>
                <w:sz w:val="14"/>
                <w:szCs w:val="14"/>
                <w:color w:val="auto"/>
              </w:rPr>
              <w:t>82</w:t>
            </w: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5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236</w:t>
            </w:r>
          </w:p>
        </w:tc>
        <w:tc>
          <w:tcPr>
            <w:tcW w:w="0" w:type="dxa"/>
            <w:vAlign w:val="bottom"/>
          </w:tcPr>
          <w:p>
            <w:pPr>
              <w:spacing w:after="0"/>
              <w:rPr>
                <w:sz w:val="1"/>
                <w:szCs w:val="1"/>
                <w:color w:val="auto"/>
              </w:rPr>
            </w:pP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CHILE</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261</w:t>
            </w:r>
          </w:p>
        </w:tc>
        <w:tc>
          <w:tcPr>
            <w:tcW w:w="96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3.4</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189</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2.6</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313</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4.5</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72</w:t>
            </w: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(52)</w:t>
            </w:r>
          </w:p>
        </w:tc>
        <w:tc>
          <w:tcPr>
            <w:tcW w:w="0" w:type="dxa"/>
            <w:vAlign w:val="bottom"/>
          </w:tcPr>
          <w:p>
            <w:pPr>
              <w:spacing w:after="0"/>
              <w:rPr>
                <w:sz w:val="1"/>
                <w:szCs w:val="1"/>
                <w:color w:val="auto"/>
              </w:rPr>
            </w:pPr>
          </w:p>
        </w:tc>
      </w:tr>
      <w:tr>
        <w:trPr>
          <w:trHeight w:val="149"/>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COLOMBIA</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844</w:t>
            </w: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11.1</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779</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10.7</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681</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9.8</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jc w:val="right"/>
              <w:spacing w:after="0" w:line="149" w:lineRule="exact"/>
              <w:rPr>
                <w:sz w:val="20"/>
                <w:szCs w:val="20"/>
                <w:color w:val="auto"/>
              </w:rPr>
            </w:pPr>
            <w:r>
              <w:rPr>
                <w:rFonts w:ascii="Arial" w:cs="Arial" w:eastAsia="Arial" w:hAnsi="Arial"/>
                <w:sz w:val="14"/>
                <w:szCs w:val="14"/>
                <w:color w:val="auto"/>
              </w:rPr>
              <w:t>65</w:t>
            </w: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5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163</w:t>
            </w:r>
          </w:p>
        </w:tc>
        <w:tc>
          <w:tcPr>
            <w:tcW w:w="0" w:type="dxa"/>
            <w:vAlign w:val="bottom"/>
          </w:tcPr>
          <w:p>
            <w:pPr>
              <w:spacing w:after="0"/>
              <w:rPr>
                <w:sz w:val="1"/>
                <w:szCs w:val="1"/>
                <w:color w:val="auto"/>
              </w:rPr>
            </w:pP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COSTA RICA</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327</w:t>
            </w:r>
          </w:p>
        </w:tc>
        <w:tc>
          <w:tcPr>
            <w:tcW w:w="96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4.3</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328</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4.5</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450</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6.5</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w:t>
            </w:r>
          </w:p>
        </w:tc>
        <w:tc>
          <w:tcPr>
            <w:tcW w:w="2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(123)</w:t>
            </w:r>
          </w:p>
        </w:tc>
        <w:tc>
          <w:tcPr>
            <w:tcW w:w="0" w:type="dxa"/>
            <w:vAlign w:val="bottom"/>
          </w:tcPr>
          <w:p>
            <w:pPr>
              <w:spacing w:after="0"/>
              <w:rPr>
                <w:sz w:val="1"/>
                <w:szCs w:val="1"/>
                <w:color w:val="auto"/>
              </w:rPr>
            </w:pPr>
          </w:p>
        </w:tc>
      </w:tr>
      <w:tr>
        <w:trPr>
          <w:trHeight w:val="149"/>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DOMINICAN REPUBLIC</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151</w:t>
            </w: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2.0</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117</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237</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3.4</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jc w:val="right"/>
              <w:spacing w:after="0" w:line="149" w:lineRule="exact"/>
              <w:rPr>
                <w:sz w:val="20"/>
                <w:szCs w:val="20"/>
                <w:color w:val="auto"/>
              </w:rPr>
            </w:pPr>
            <w:r>
              <w:rPr>
                <w:rFonts w:ascii="Arial" w:cs="Arial" w:eastAsia="Arial" w:hAnsi="Arial"/>
                <w:sz w:val="14"/>
                <w:szCs w:val="14"/>
                <w:color w:val="auto"/>
              </w:rPr>
              <w:t>34</w:t>
            </w: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5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(86)</w:t>
            </w:r>
          </w:p>
        </w:tc>
        <w:tc>
          <w:tcPr>
            <w:tcW w:w="0" w:type="dxa"/>
            <w:vAlign w:val="bottom"/>
          </w:tcPr>
          <w:p>
            <w:pPr>
              <w:spacing w:after="0"/>
              <w:rPr>
                <w:sz w:val="1"/>
                <w:szCs w:val="1"/>
                <w:color w:val="auto"/>
              </w:rPr>
            </w:pP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ECUADOR</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307</w:t>
            </w:r>
          </w:p>
        </w:tc>
        <w:tc>
          <w:tcPr>
            <w:tcW w:w="96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313</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4.3</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246</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3.5</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(6)</w:t>
            </w:r>
          </w:p>
        </w:tc>
        <w:tc>
          <w:tcPr>
            <w:tcW w:w="2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61</w:t>
            </w:r>
          </w:p>
        </w:tc>
        <w:tc>
          <w:tcPr>
            <w:tcW w:w="0" w:type="dxa"/>
            <w:vAlign w:val="bottom"/>
          </w:tcPr>
          <w:p>
            <w:pPr>
              <w:spacing w:after="0"/>
              <w:rPr>
                <w:sz w:val="1"/>
                <w:szCs w:val="1"/>
                <w:color w:val="auto"/>
              </w:rPr>
            </w:pPr>
          </w:p>
        </w:tc>
      </w:tr>
      <w:tr>
        <w:trPr>
          <w:trHeight w:val="149"/>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EL SALVADOR</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121</w:t>
            </w: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1.6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121</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1.7</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85</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1.2</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5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36</w:t>
            </w:r>
          </w:p>
        </w:tc>
        <w:tc>
          <w:tcPr>
            <w:tcW w:w="0" w:type="dxa"/>
            <w:vAlign w:val="bottom"/>
          </w:tcPr>
          <w:p>
            <w:pPr>
              <w:spacing w:after="0"/>
              <w:rPr>
                <w:sz w:val="1"/>
                <w:szCs w:val="1"/>
                <w:color w:val="auto"/>
              </w:rPr>
            </w:pP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FRANCE</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6</w:t>
            </w:r>
          </w:p>
        </w:tc>
        <w:tc>
          <w:tcPr>
            <w:tcW w:w="96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0.1</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39</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0.5</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2</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0.0</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(33)</w:t>
            </w:r>
          </w:p>
        </w:tc>
        <w:tc>
          <w:tcPr>
            <w:tcW w:w="2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9"/>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GUATEMALA</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286</w:t>
            </w: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3.8</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251</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3.5</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341</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4.9</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jc w:val="right"/>
              <w:spacing w:after="0" w:line="149" w:lineRule="exact"/>
              <w:rPr>
                <w:sz w:val="20"/>
                <w:szCs w:val="20"/>
                <w:color w:val="auto"/>
              </w:rPr>
            </w:pPr>
            <w:r>
              <w:rPr>
                <w:rFonts w:ascii="Arial" w:cs="Arial" w:eastAsia="Arial" w:hAnsi="Arial"/>
                <w:sz w:val="14"/>
                <w:szCs w:val="14"/>
                <w:color w:val="auto"/>
              </w:rPr>
              <w:t>35</w:t>
            </w: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5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(55)</w:t>
            </w:r>
          </w:p>
        </w:tc>
        <w:tc>
          <w:tcPr>
            <w:tcW w:w="0" w:type="dxa"/>
            <w:vAlign w:val="bottom"/>
          </w:tcPr>
          <w:p>
            <w:pPr>
              <w:spacing w:after="0"/>
              <w:rPr>
                <w:sz w:val="1"/>
                <w:szCs w:val="1"/>
                <w:color w:val="auto"/>
              </w:rPr>
            </w:pP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HONDURAS</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85</w:t>
            </w:r>
          </w:p>
        </w:tc>
        <w:tc>
          <w:tcPr>
            <w:tcW w:w="96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80</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47</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0.7</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38</w:t>
            </w:r>
          </w:p>
        </w:tc>
        <w:tc>
          <w:tcPr>
            <w:tcW w:w="0" w:type="dxa"/>
            <w:vAlign w:val="bottom"/>
          </w:tcPr>
          <w:p>
            <w:pPr>
              <w:spacing w:after="0"/>
              <w:rPr>
                <w:sz w:val="1"/>
                <w:szCs w:val="1"/>
                <w:color w:val="auto"/>
              </w:rPr>
            </w:pPr>
          </w:p>
        </w:tc>
      </w:tr>
      <w:tr>
        <w:trPr>
          <w:trHeight w:val="149"/>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JAMAICA</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42</w:t>
            </w: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0.6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62</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0.8</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40</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0.6</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(20)</w:t>
            </w:r>
          </w:p>
        </w:tc>
        <w:tc>
          <w:tcPr>
            <w:tcW w:w="280" w:type="dxa"/>
            <w:vAlign w:val="bottom"/>
          </w:tcPr>
          <w:p>
            <w:pPr>
              <w:spacing w:after="0"/>
              <w:rPr>
                <w:sz w:val="12"/>
                <w:szCs w:val="12"/>
                <w:color w:val="auto"/>
              </w:rPr>
            </w:pPr>
          </w:p>
        </w:tc>
        <w:tc>
          <w:tcPr>
            <w:tcW w:w="5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MEXICO</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1,094</w:t>
            </w:r>
          </w:p>
        </w:tc>
        <w:tc>
          <w:tcPr>
            <w:tcW w:w="96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14.4</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913</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12.5</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775</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11.2</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181</w:t>
            </w: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319</w:t>
            </w:r>
          </w:p>
        </w:tc>
        <w:tc>
          <w:tcPr>
            <w:tcW w:w="0" w:type="dxa"/>
            <w:vAlign w:val="bottom"/>
          </w:tcPr>
          <w:p>
            <w:pPr>
              <w:spacing w:after="0"/>
              <w:rPr>
                <w:sz w:val="1"/>
                <w:szCs w:val="1"/>
                <w:color w:val="auto"/>
              </w:rPr>
            </w:pPr>
          </w:p>
        </w:tc>
      </w:tr>
      <w:tr>
        <w:trPr>
          <w:trHeight w:val="149"/>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NETHERLANDS</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23</w:t>
            </w: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0.3</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79</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82</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1.2</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(56)</w:t>
            </w:r>
          </w:p>
        </w:tc>
        <w:tc>
          <w:tcPr>
            <w:tcW w:w="280" w:type="dxa"/>
            <w:vAlign w:val="bottom"/>
          </w:tcPr>
          <w:p>
            <w:pPr>
              <w:spacing w:after="0"/>
              <w:rPr>
                <w:sz w:val="12"/>
                <w:szCs w:val="12"/>
                <w:color w:val="auto"/>
              </w:rPr>
            </w:pPr>
          </w:p>
        </w:tc>
        <w:tc>
          <w:tcPr>
            <w:tcW w:w="5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(59)</w:t>
            </w:r>
          </w:p>
        </w:tc>
        <w:tc>
          <w:tcPr>
            <w:tcW w:w="0" w:type="dxa"/>
            <w:vAlign w:val="bottom"/>
          </w:tcPr>
          <w:p>
            <w:pPr>
              <w:spacing w:after="0"/>
              <w:rPr>
                <w:sz w:val="1"/>
                <w:szCs w:val="1"/>
                <w:color w:val="auto"/>
              </w:rPr>
            </w:pP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NICARAGUA</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3</w:t>
            </w:r>
          </w:p>
        </w:tc>
        <w:tc>
          <w:tcPr>
            <w:tcW w:w="96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4</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0.1</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PANAMA</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462</w:t>
            </w: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6.1</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396</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5.4</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298</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4.3</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jc w:val="right"/>
              <w:spacing w:after="0" w:line="149" w:lineRule="exact"/>
              <w:rPr>
                <w:sz w:val="20"/>
                <w:szCs w:val="20"/>
                <w:color w:val="auto"/>
              </w:rPr>
            </w:pPr>
            <w:r>
              <w:rPr>
                <w:rFonts w:ascii="Arial" w:cs="Arial" w:eastAsia="Arial" w:hAnsi="Arial"/>
                <w:sz w:val="14"/>
                <w:szCs w:val="14"/>
                <w:color w:val="auto"/>
              </w:rPr>
              <w:t>66</w:t>
            </w: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5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164</w:t>
            </w:r>
          </w:p>
        </w:tc>
        <w:tc>
          <w:tcPr>
            <w:tcW w:w="0" w:type="dxa"/>
            <w:vAlign w:val="bottom"/>
          </w:tcPr>
          <w:p>
            <w:pPr>
              <w:spacing w:after="0"/>
              <w:rPr>
                <w:sz w:val="1"/>
                <w:szCs w:val="1"/>
                <w:color w:val="auto"/>
              </w:rPr>
            </w:pP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PARAGUAY</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107</w:t>
            </w:r>
          </w:p>
        </w:tc>
        <w:tc>
          <w:tcPr>
            <w:tcW w:w="96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1.4</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81</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71</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26</w:t>
            </w: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36</w:t>
            </w:r>
          </w:p>
        </w:tc>
        <w:tc>
          <w:tcPr>
            <w:tcW w:w="0" w:type="dxa"/>
            <w:vAlign w:val="bottom"/>
          </w:tcPr>
          <w:p>
            <w:pPr>
              <w:spacing w:after="0"/>
              <w:rPr>
                <w:sz w:val="1"/>
                <w:szCs w:val="1"/>
                <w:color w:val="auto"/>
              </w:rPr>
            </w:pPr>
          </w:p>
        </w:tc>
      </w:tr>
      <w:tr>
        <w:trPr>
          <w:trHeight w:val="149"/>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PERU</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685</w:t>
            </w: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9.0</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625</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8.6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602</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8.7</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jc w:val="right"/>
              <w:spacing w:after="0" w:line="149" w:lineRule="exact"/>
              <w:rPr>
                <w:sz w:val="20"/>
                <w:szCs w:val="20"/>
                <w:color w:val="auto"/>
              </w:rPr>
            </w:pPr>
            <w:r>
              <w:rPr>
                <w:rFonts w:ascii="Arial" w:cs="Arial" w:eastAsia="Arial" w:hAnsi="Arial"/>
                <w:sz w:val="14"/>
                <w:szCs w:val="14"/>
                <w:color w:val="auto"/>
              </w:rPr>
              <w:t>60</w:t>
            </w: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5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83</w:t>
            </w:r>
          </w:p>
        </w:tc>
        <w:tc>
          <w:tcPr>
            <w:tcW w:w="0" w:type="dxa"/>
            <w:vAlign w:val="bottom"/>
          </w:tcPr>
          <w:p>
            <w:pPr>
              <w:spacing w:after="0"/>
              <w:rPr>
                <w:sz w:val="1"/>
                <w:szCs w:val="1"/>
                <w:color w:val="auto"/>
              </w:rPr>
            </w:pP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SWITZERLAND</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51</w:t>
            </w:r>
          </w:p>
        </w:tc>
        <w:tc>
          <w:tcPr>
            <w:tcW w:w="96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0.7</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0.0</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50</w:t>
            </w: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50</w:t>
            </w:r>
          </w:p>
        </w:tc>
        <w:tc>
          <w:tcPr>
            <w:tcW w:w="0" w:type="dxa"/>
            <w:vAlign w:val="bottom"/>
          </w:tcPr>
          <w:p>
            <w:pPr>
              <w:spacing w:after="0"/>
              <w:rPr>
                <w:sz w:val="1"/>
                <w:szCs w:val="1"/>
                <w:color w:val="auto"/>
              </w:rPr>
            </w:pPr>
          </w:p>
        </w:tc>
      </w:tr>
      <w:tr>
        <w:trPr>
          <w:trHeight w:val="149"/>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TRINIDAD &amp; TOBAGO</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177</w:t>
            </w: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2.3</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196</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2.7</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205</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2.9</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(19)</w:t>
            </w:r>
          </w:p>
        </w:tc>
        <w:tc>
          <w:tcPr>
            <w:tcW w:w="280" w:type="dxa"/>
            <w:vAlign w:val="bottom"/>
          </w:tcPr>
          <w:p>
            <w:pPr>
              <w:spacing w:after="0"/>
              <w:rPr>
                <w:sz w:val="12"/>
                <w:szCs w:val="12"/>
                <w:color w:val="auto"/>
              </w:rPr>
            </w:pPr>
          </w:p>
        </w:tc>
        <w:tc>
          <w:tcPr>
            <w:tcW w:w="5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(28)</w:t>
            </w:r>
          </w:p>
        </w:tc>
        <w:tc>
          <w:tcPr>
            <w:tcW w:w="0" w:type="dxa"/>
            <w:vAlign w:val="bottom"/>
          </w:tcPr>
          <w:p>
            <w:pPr>
              <w:spacing w:after="0"/>
              <w:rPr>
                <w:sz w:val="1"/>
                <w:szCs w:val="1"/>
                <w:color w:val="auto"/>
              </w:rPr>
            </w:pP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UNITED STATES</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42</w:t>
            </w:r>
          </w:p>
        </w:tc>
        <w:tc>
          <w:tcPr>
            <w:tcW w:w="96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0.6</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41</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0.6</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5</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0.1</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37</w:t>
            </w:r>
          </w:p>
        </w:tc>
        <w:tc>
          <w:tcPr>
            <w:tcW w:w="0" w:type="dxa"/>
            <w:vAlign w:val="bottom"/>
          </w:tcPr>
          <w:p>
            <w:pPr>
              <w:spacing w:after="0"/>
              <w:rPr>
                <w:sz w:val="1"/>
                <w:szCs w:val="1"/>
                <w:color w:val="auto"/>
              </w:rPr>
            </w:pPr>
          </w:p>
        </w:tc>
      </w:tr>
      <w:tr>
        <w:trPr>
          <w:trHeight w:val="149"/>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URUGUAY</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222</w:t>
            </w: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2.9</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236</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3.2</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166</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2.4</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(14)</w:t>
            </w:r>
          </w:p>
        </w:tc>
        <w:tc>
          <w:tcPr>
            <w:tcW w:w="280" w:type="dxa"/>
            <w:vAlign w:val="bottom"/>
          </w:tcPr>
          <w:p>
            <w:pPr>
              <w:spacing w:after="0"/>
              <w:rPr>
                <w:sz w:val="12"/>
                <w:szCs w:val="12"/>
                <w:color w:val="auto"/>
              </w:rPr>
            </w:pPr>
          </w:p>
        </w:tc>
        <w:tc>
          <w:tcPr>
            <w:tcW w:w="5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56</w:t>
            </w:r>
          </w:p>
        </w:tc>
        <w:tc>
          <w:tcPr>
            <w:tcW w:w="0" w:type="dxa"/>
            <w:vAlign w:val="bottom"/>
          </w:tcPr>
          <w:p>
            <w:pPr>
              <w:spacing w:after="0"/>
              <w:rPr>
                <w:sz w:val="1"/>
                <w:szCs w:val="1"/>
                <w:color w:val="auto"/>
              </w:rPr>
            </w:pP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VENEZUELA</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29</w:t>
            </w:r>
          </w:p>
        </w:tc>
        <w:tc>
          <w:tcPr>
            <w:tcW w:w="96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0.4</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0</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0.0</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28</w:t>
            </w:r>
          </w:p>
        </w:tc>
        <w:tc>
          <w:tcPr>
            <w:tcW w:w="0" w:type="dxa"/>
            <w:vAlign w:val="bottom"/>
          </w:tcPr>
          <w:p>
            <w:pPr>
              <w:spacing w:after="0"/>
              <w:rPr>
                <w:sz w:val="1"/>
                <w:szCs w:val="1"/>
                <w:color w:val="auto"/>
              </w:rPr>
            </w:pPr>
          </w:p>
        </w:tc>
      </w:tr>
      <w:tr>
        <w:trPr>
          <w:trHeight w:val="149"/>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MULTILATERAL ORGANIZATIONS</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28</w:t>
            </w: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0.4</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41</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34</w:t>
            </w: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0.5</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(13)</w:t>
            </w:r>
          </w:p>
        </w:tc>
        <w:tc>
          <w:tcPr>
            <w:tcW w:w="280" w:type="dxa"/>
            <w:vAlign w:val="bottom"/>
          </w:tcPr>
          <w:p>
            <w:pPr>
              <w:spacing w:after="0"/>
              <w:rPr>
                <w:sz w:val="12"/>
                <w:szCs w:val="12"/>
                <w:color w:val="auto"/>
              </w:rPr>
            </w:pPr>
          </w:p>
        </w:tc>
        <w:tc>
          <w:tcPr>
            <w:tcW w:w="5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(6)</w:t>
            </w:r>
          </w:p>
        </w:tc>
        <w:tc>
          <w:tcPr>
            <w:tcW w:w="0" w:type="dxa"/>
            <w:vAlign w:val="bottom"/>
          </w:tcPr>
          <w:p>
            <w:pPr>
              <w:spacing w:after="0"/>
              <w:rPr>
                <w:sz w:val="1"/>
                <w:szCs w:val="1"/>
                <w:color w:val="auto"/>
              </w:rPr>
            </w:pPr>
          </w:p>
        </w:tc>
      </w:tr>
      <w:tr>
        <w:trPr>
          <w:trHeight w:val="162"/>
        </w:trPr>
        <w:tc>
          <w:tcPr>
            <w:tcW w:w="4140" w:type="dxa"/>
            <w:vAlign w:val="bottom"/>
            <w:shd w:val="clear" w:color="auto" w:fill="CCEEFF"/>
          </w:tcPr>
          <w:p>
            <w:pPr>
              <w:ind w:left="180"/>
              <w:spacing w:after="0"/>
              <w:rPr>
                <w:sz w:val="20"/>
                <w:szCs w:val="20"/>
                <w:color w:val="auto"/>
              </w:rPr>
            </w:pPr>
            <w:r>
              <w:rPr>
                <w:rFonts w:ascii="Arial" w:cs="Arial" w:eastAsia="Arial" w:hAnsi="Arial"/>
                <w:sz w:val="14"/>
                <w:szCs w:val="14"/>
                <w:color w:val="auto"/>
              </w:rPr>
              <w:t>OTHER</w:t>
            </w: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5</w:t>
            </w:r>
          </w:p>
        </w:tc>
        <w:tc>
          <w:tcPr>
            <w:tcW w:w="960" w:type="dxa"/>
            <w:vAlign w:val="bottom"/>
            <w:gridSpan w:val="3"/>
            <w:shd w:val="clear" w:color="auto" w:fill="CCEEFF"/>
          </w:tcPr>
          <w:p>
            <w:pPr>
              <w:jc w:val="right"/>
              <w:ind w:right="180"/>
              <w:spacing w:after="0"/>
              <w:rPr>
                <w:sz w:val="20"/>
                <w:szCs w:val="20"/>
                <w:color w:val="auto"/>
              </w:rPr>
            </w:pPr>
            <w:r>
              <w:rPr>
                <w:rFonts w:ascii="Arial" w:cs="Arial" w:eastAsia="Arial" w:hAnsi="Arial"/>
                <w:sz w:val="14"/>
                <w:szCs w:val="14"/>
                <w:color w:val="auto"/>
              </w:rPr>
              <w:t>0.1</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0</w:t>
            </w: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0.0</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35</w:t>
            </w: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0.5</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w:t>
            </w:r>
          </w:p>
        </w:tc>
        <w:tc>
          <w:tcPr>
            <w:tcW w:w="22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(30)</w:t>
            </w:r>
          </w:p>
        </w:tc>
        <w:tc>
          <w:tcPr>
            <w:tcW w:w="0" w:type="dxa"/>
            <w:vAlign w:val="bottom"/>
          </w:tcPr>
          <w:p>
            <w:pPr>
              <w:spacing w:after="0"/>
              <w:rPr>
                <w:sz w:val="1"/>
                <w:szCs w:val="1"/>
                <w:color w:val="auto"/>
              </w:rPr>
            </w:pPr>
          </w:p>
        </w:tc>
      </w:tr>
      <w:tr>
        <w:trPr>
          <w:trHeight w:val="142"/>
        </w:trPr>
        <w:tc>
          <w:tcPr>
            <w:tcW w:w="4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4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4140" w:type="dxa"/>
            <w:vAlign w:val="bottom"/>
            <w:shd w:val="clear" w:color="auto" w:fill="CCEEFF"/>
          </w:tcPr>
          <w:p>
            <w:pPr>
              <w:ind w:left="180"/>
              <w:spacing w:after="0" w:line="189" w:lineRule="exact"/>
              <w:rPr>
                <w:sz w:val="20"/>
                <w:szCs w:val="20"/>
                <w:color w:val="auto"/>
              </w:rPr>
            </w:pPr>
            <w:r>
              <w:rPr>
                <w:rFonts w:ascii="Arial" w:cs="Arial" w:eastAsia="Arial" w:hAnsi="Arial"/>
                <w:sz w:val="13"/>
                <w:szCs w:val="13"/>
                <w:color w:val="auto"/>
              </w:rPr>
              <w:t xml:space="preserve">TOTAL CREDIT PORTFOLIO </w:t>
            </w:r>
            <w:r>
              <w:rPr>
                <w:rFonts w:ascii="Arial" w:cs="Arial" w:eastAsia="Arial" w:hAnsi="Arial"/>
                <w:sz w:val="21"/>
                <w:szCs w:val="21"/>
                <w:color w:val="auto"/>
                <w:vertAlign w:val="superscript"/>
              </w:rPr>
              <w:t>(1)</w:t>
            </w:r>
          </w:p>
        </w:tc>
        <w:tc>
          <w:tcPr>
            <w:tcW w:w="2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7,598</w:t>
            </w:r>
          </w:p>
        </w:tc>
        <w:tc>
          <w:tcPr>
            <w:tcW w:w="96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1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7,277</w:t>
            </w: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1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6,945</w:t>
            </w: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24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w:t>
            </w: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321</w:t>
            </w:r>
          </w:p>
        </w:tc>
        <w:tc>
          <w:tcPr>
            <w:tcW w:w="22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653</w:t>
            </w:r>
          </w:p>
        </w:tc>
        <w:tc>
          <w:tcPr>
            <w:tcW w:w="0" w:type="dxa"/>
            <w:vAlign w:val="bottom"/>
          </w:tcPr>
          <w:p>
            <w:pPr>
              <w:spacing w:after="0"/>
              <w:rPr>
                <w:sz w:val="1"/>
                <w:szCs w:val="1"/>
                <w:color w:val="auto"/>
              </w:rPr>
            </w:pPr>
          </w:p>
        </w:tc>
      </w:tr>
      <w:tr>
        <w:trPr>
          <w:trHeight w:val="149"/>
        </w:trPr>
        <w:tc>
          <w:tcPr>
            <w:tcW w:w="4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03"/>
        </w:trPr>
        <w:tc>
          <w:tcPr>
            <w:tcW w:w="4140" w:type="dxa"/>
            <w:vAlign w:val="bottom"/>
            <w:shd w:val="clear" w:color="auto" w:fill="CCEEFF"/>
          </w:tcPr>
          <w:p>
            <w:pPr>
              <w:ind w:left="180"/>
              <w:spacing w:after="0" w:line="202" w:lineRule="exact"/>
              <w:rPr>
                <w:sz w:val="20"/>
                <w:szCs w:val="20"/>
                <w:color w:val="auto"/>
              </w:rPr>
            </w:pPr>
            <w:r>
              <w:rPr>
                <w:rFonts w:ascii="Arial" w:cs="Arial" w:eastAsia="Arial" w:hAnsi="Arial"/>
                <w:sz w:val="14"/>
                <w:szCs w:val="14"/>
                <w:color w:val="auto"/>
              </w:rPr>
              <w:t xml:space="preserve">UNEARNED INCOME AND COMMISSION </w:t>
            </w:r>
            <w:r>
              <w:rPr>
                <w:rFonts w:ascii="Arial" w:cs="Arial" w:eastAsia="Arial" w:hAnsi="Arial"/>
                <w:sz w:val="23"/>
                <w:szCs w:val="23"/>
                <w:color w:val="auto"/>
                <w:vertAlign w:val="superscript"/>
              </w:rPr>
              <w:t>(2)</w:t>
            </w: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20" w:type="dxa"/>
            <w:vAlign w:val="bottom"/>
            <w:gridSpan w:val="2"/>
            <w:shd w:val="clear" w:color="auto" w:fill="CCEEFF"/>
          </w:tcPr>
          <w:p>
            <w:pPr>
              <w:jc w:val="right"/>
              <w:ind w:right="8"/>
              <w:spacing w:after="0"/>
              <w:rPr>
                <w:sz w:val="20"/>
                <w:szCs w:val="20"/>
                <w:color w:val="auto"/>
              </w:rPr>
            </w:pPr>
            <w:r>
              <w:rPr>
                <w:rFonts w:ascii="Arial" w:cs="Arial" w:eastAsia="Arial" w:hAnsi="Arial"/>
                <w:sz w:val="14"/>
                <w:szCs w:val="14"/>
                <w:color w:val="auto"/>
              </w:rPr>
              <w:t>(8)</w:t>
            </w:r>
          </w:p>
        </w:tc>
        <w:tc>
          <w:tcPr>
            <w:tcW w:w="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0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(9)</w:t>
            </w:r>
          </w:p>
        </w:tc>
        <w:tc>
          <w:tcPr>
            <w:tcW w:w="7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0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(6)</w:t>
            </w:r>
          </w:p>
        </w:tc>
        <w:tc>
          <w:tcPr>
            <w:tcW w:w="7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w:t>
            </w:r>
          </w:p>
        </w:tc>
        <w:tc>
          <w:tcPr>
            <w:tcW w:w="2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4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4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4140" w:type="dxa"/>
            <w:vAlign w:val="bottom"/>
            <w:shd w:val="clear" w:color="auto" w:fill="CCEEFF"/>
          </w:tcPr>
          <w:p>
            <w:pPr>
              <w:ind w:left="200"/>
              <w:spacing w:after="0" w:line="130" w:lineRule="exact"/>
              <w:rPr>
                <w:sz w:val="20"/>
                <w:szCs w:val="20"/>
                <w:color w:val="auto"/>
              </w:rPr>
            </w:pPr>
            <w:r>
              <w:rPr>
                <w:rFonts w:ascii="Arial" w:cs="Arial" w:eastAsia="Arial" w:hAnsi="Arial"/>
                <w:sz w:val="14"/>
                <w:szCs w:val="14"/>
                <w:color w:val="auto"/>
              </w:rPr>
              <w:t>TOTAL CREDIT PORTFOLIO, NET OF UNEARNED INCOME</w:t>
            </w: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94"/>
        </w:trPr>
        <w:tc>
          <w:tcPr>
            <w:tcW w:w="4140" w:type="dxa"/>
            <w:vAlign w:val="bottom"/>
            <w:shd w:val="clear" w:color="auto" w:fill="CCEEFF"/>
          </w:tcPr>
          <w:p>
            <w:pPr>
              <w:ind w:left="340"/>
              <w:spacing w:after="0"/>
              <w:rPr>
                <w:sz w:val="20"/>
                <w:szCs w:val="20"/>
                <w:color w:val="auto"/>
              </w:rPr>
            </w:pPr>
            <w:r>
              <w:rPr>
                <w:rFonts w:ascii="Arial" w:cs="Arial" w:eastAsia="Arial" w:hAnsi="Arial"/>
                <w:sz w:val="14"/>
                <w:szCs w:val="14"/>
                <w:color w:val="auto"/>
              </w:rPr>
              <w:t>AND COMMISSION</w:t>
            </w:r>
          </w:p>
        </w:tc>
        <w:tc>
          <w:tcPr>
            <w:tcW w:w="2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7,590</w:t>
            </w:r>
          </w:p>
        </w:tc>
        <w:tc>
          <w:tcPr>
            <w:tcW w:w="80" w:type="dxa"/>
            <w:vAlign w:val="bottom"/>
            <w:shd w:val="clear" w:color="auto" w:fill="CCEEFF"/>
          </w:tcPr>
          <w:p>
            <w:pPr>
              <w:spacing w:after="0"/>
              <w:rPr>
                <w:sz w:val="16"/>
                <w:szCs w:val="16"/>
                <w:color w:val="auto"/>
              </w:rPr>
            </w:pPr>
          </w:p>
        </w:tc>
        <w:tc>
          <w:tcPr>
            <w:tcW w:w="7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7,268</w:t>
            </w:r>
          </w:p>
        </w:tc>
        <w:tc>
          <w:tcPr>
            <w:tcW w:w="7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6,939</w:t>
            </w:r>
          </w:p>
        </w:tc>
        <w:tc>
          <w:tcPr>
            <w:tcW w:w="7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24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w:t>
            </w: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322</w:t>
            </w:r>
          </w:p>
        </w:tc>
        <w:tc>
          <w:tcPr>
            <w:tcW w:w="22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651</w:t>
            </w:r>
          </w:p>
        </w:tc>
        <w:tc>
          <w:tcPr>
            <w:tcW w:w="0" w:type="dxa"/>
            <w:vAlign w:val="bottom"/>
          </w:tcPr>
          <w:p>
            <w:pPr>
              <w:spacing w:after="0"/>
              <w:rPr>
                <w:sz w:val="1"/>
                <w:szCs w:val="1"/>
                <w:color w:val="auto"/>
              </w:rPr>
            </w:pPr>
          </w:p>
        </w:tc>
      </w:tr>
      <w:tr>
        <w:trPr>
          <w:trHeight w:val="20"/>
        </w:trPr>
        <w:tc>
          <w:tcPr>
            <w:tcW w:w="41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line="194" w:lineRule="auto"/>
        <w:tabs>
          <w:tab w:leader="none" w:pos="340" w:val="left"/>
        </w:tabs>
        <w:numPr>
          <w:ilvl w:val="0"/>
          <w:numId w:val="12"/>
        </w:numPr>
        <w:rPr>
          <w:rFonts w:ascii="Arial" w:cs="Arial" w:eastAsia="Arial" w:hAnsi="Arial"/>
          <w:sz w:val="30"/>
          <w:szCs w:val="30"/>
          <w:color w:val="auto"/>
          <w:vertAlign w:val="superscript"/>
        </w:rPr>
      </w:pPr>
      <w:r>
        <w:rPr>
          <w:rFonts w:ascii="Arial" w:cs="Arial" w:eastAsia="Arial" w:hAnsi="Arial"/>
          <w:sz w:val="18"/>
          <w:szCs w:val="18"/>
          <w:color w:val="auto"/>
        </w:rPr>
        <w:t>Includes book value of loans, fair value of investment securities, customers' liabilities under acceptances, and contingencies (including confirmed and stand-by letters of credit, equity investments, guarantees covering commercial risk and credit commitments).</w:t>
      </w:r>
    </w:p>
    <w:p>
      <w:pPr>
        <w:ind w:left="340" w:hanging="332"/>
        <w:spacing w:after="0" w:line="180" w:lineRule="auto"/>
        <w:tabs>
          <w:tab w:leader="none" w:pos="340" w:val="left"/>
        </w:tabs>
        <w:numPr>
          <w:ilvl w:val="0"/>
          <w:numId w:val="12"/>
        </w:numPr>
        <w:rPr>
          <w:rFonts w:ascii="Arial" w:cs="Arial" w:eastAsia="Arial" w:hAnsi="Arial"/>
          <w:sz w:val="25"/>
          <w:szCs w:val="25"/>
          <w:color w:val="auto"/>
          <w:vertAlign w:val="superscript"/>
        </w:rPr>
      </w:pPr>
      <w:r>
        <w:rPr>
          <w:rFonts w:ascii="Arial" w:cs="Arial" w:eastAsia="Arial" w:hAnsi="Arial"/>
          <w:sz w:val="16"/>
          <w:szCs w:val="16"/>
          <w:color w:val="auto"/>
        </w:rPr>
        <w:t>Represents unearned income and commission on loans.</w:t>
      </w:r>
    </w:p>
    <w:p>
      <w:pPr>
        <w:spacing w:after="0" w:line="2" w:lineRule="exact"/>
        <w:rPr>
          <w:sz w:val="20"/>
          <w:szCs w:val="20"/>
          <w:color w:val="auto"/>
        </w:rPr>
      </w:pPr>
    </w:p>
    <w:p>
      <w:pPr>
        <w:ind w:left="340" w:hanging="332"/>
        <w:spacing w:after="0" w:line="187" w:lineRule="auto"/>
        <w:tabs>
          <w:tab w:leader="none" w:pos="340" w:val="left"/>
        </w:tabs>
        <w:numPr>
          <w:ilvl w:val="0"/>
          <w:numId w:val="13"/>
        </w:numPr>
        <w:rPr>
          <w:rFonts w:ascii="Arial" w:cs="Arial" w:eastAsia="Arial" w:hAnsi="Arial"/>
          <w:sz w:val="30"/>
          <w:szCs w:val="30"/>
          <w:color w:val="auto"/>
          <w:vertAlign w:val="superscript"/>
        </w:rPr>
      </w:pPr>
      <w:r>
        <w:rPr>
          <w:rFonts w:ascii="Arial" w:cs="Arial" w:eastAsia="Arial" w:hAnsi="Arial"/>
          <w:sz w:val="18"/>
          <w:szCs w:val="18"/>
          <w:color w:val="auto"/>
        </w:rPr>
        <w:t>Exposures in countries outside the Latin American Region correspond to credits extended to their subsidiaries in Latin America with head-office guarantee.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412115</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1" w:right="239" w:bottom="1440" w:gutter="0" w:footer="0" w:header="0"/>
        </w:sectPr>
      </w:pPr>
    </w:p>
    <w:bookmarkStart w:id="26" w:name="page27"/>
    <w:bookmarkEnd w:id="26"/>
    <w:p>
      <w:pPr>
        <w:jc w:val="right"/>
        <w:spacing w:after="0"/>
        <w:rPr>
          <w:sz w:val="20"/>
          <w:szCs w:val="20"/>
          <w:color w:val="auto"/>
        </w:rPr>
      </w:pPr>
      <w:r>
        <w:rPr>
          <w:rFonts w:ascii="Arial" w:cs="Arial" w:eastAsia="Arial" w:hAnsi="Arial"/>
          <w:sz w:val="18"/>
          <w:szCs w:val="18"/>
          <w:color w:val="auto"/>
        </w:rPr>
        <w:t>EXHIBIT X</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COMMERCIAL PORTFOLIO</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149"/>
        </w:trPr>
        <w:tc>
          <w:tcPr>
            <w:tcW w:w="4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660" w:type="dxa"/>
            <w:vAlign w:val="bottom"/>
            <w:tcBorders>
              <w:bottom w:val="single" w:sz="8" w:color="auto"/>
            </w:tcBorders>
            <w:gridSpan w:val="4"/>
          </w:tcPr>
          <w:p>
            <w:pPr>
              <w:jc w:val="right"/>
              <w:ind w:right="540"/>
              <w:spacing w:after="0"/>
              <w:rPr>
                <w:sz w:val="20"/>
                <w:szCs w:val="20"/>
                <w:color w:val="auto"/>
              </w:rPr>
            </w:pPr>
            <w:r>
              <w:rPr>
                <w:rFonts w:ascii="Arial" w:cs="Arial" w:eastAsia="Arial" w:hAnsi="Arial"/>
                <w:sz w:val="13"/>
                <w:szCs w:val="13"/>
                <w:color w:val="auto"/>
              </w:rPr>
              <w:t>AT THE END OF,</w:t>
            </w:r>
          </w:p>
        </w:tc>
        <w:tc>
          <w:tcPr>
            <w:tcW w:w="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8"/>
        </w:trPr>
        <w:tc>
          <w:tcPr>
            <w:tcW w:w="4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40" w:type="dxa"/>
            <w:vAlign w:val="bottom"/>
          </w:tcPr>
          <w:p>
            <w:pPr>
              <w:jc w:val="right"/>
              <w:spacing w:after="0" w:line="128" w:lineRule="exact"/>
              <w:rPr>
                <w:sz w:val="20"/>
                <w:szCs w:val="20"/>
                <w:color w:val="auto"/>
              </w:rPr>
            </w:pPr>
            <w:r>
              <w:rPr>
                <w:rFonts w:ascii="Arial" w:cs="Arial" w:eastAsia="Arial" w:hAnsi="Arial"/>
                <w:sz w:val="13"/>
                <w:szCs w:val="13"/>
                <w:color w:val="auto"/>
              </w:rPr>
              <w:t>(A)</w:t>
            </w: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40" w:type="dxa"/>
            <w:vAlign w:val="bottom"/>
          </w:tcPr>
          <w:p>
            <w:pPr>
              <w:jc w:val="right"/>
              <w:spacing w:after="0" w:line="128" w:lineRule="exact"/>
              <w:rPr>
                <w:sz w:val="20"/>
                <w:szCs w:val="20"/>
                <w:color w:val="auto"/>
              </w:rPr>
            </w:pPr>
            <w:r>
              <w:rPr>
                <w:rFonts w:ascii="Arial" w:cs="Arial" w:eastAsia="Arial" w:hAnsi="Arial"/>
                <w:sz w:val="13"/>
                <w:szCs w:val="13"/>
                <w:color w:val="auto"/>
                <w:w w:val="92"/>
              </w:rPr>
              <w:t>(B)</w:t>
            </w: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20" w:type="dxa"/>
            <w:vAlign w:val="bottom"/>
          </w:tcPr>
          <w:p>
            <w:pPr>
              <w:jc w:val="right"/>
              <w:spacing w:after="0" w:line="128" w:lineRule="exact"/>
              <w:rPr>
                <w:sz w:val="20"/>
                <w:szCs w:val="20"/>
                <w:color w:val="auto"/>
              </w:rPr>
            </w:pPr>
            <w:r>
              <w:rPr>
                <w:rFonts w:ascii="Arial" w:cs="Arial" w:eastAsia="Arial" w:hAnsi="Arial"/>
                <w:sz w:val="13"/>
                <w:szCs w:val="13"/>
                <w:color w:val="auto"/>
                <w:w w:val="88"/>
              </w:rPr>
              <w:t>(C)</w:t>
            </w: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4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720" w:type="dxa"/>
            <w:vAlign w:val="bottom"/>
            <w:gridSpan w:val="4"/>
          </w:tcPr>
          <w:p>
            <w:pPr>
              <w:jc w:val="right"/>
              <w:ind w:right="780"/>
              <w:spacing w:after="0"/>
              <w:rPr>
                <w:sz w:val="20"/>
                <w:szCs w:val="20"/>
                <w:color w:val="auto"/>
              </w:rPr>
            </w:pPr>
            <w:r>
              <w:rPr>
                <w:rFonts w:ascii="Arial" w:cs="Arial" w:eastAsia="Arial" w:hAnsi="Arial"/>
                <w:sz w:val="13"/>
                <w:szCs w:val="13"/>
                <w:color w:val="auto"/>
              </w:rPr>
              <w:t>30SEP14</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60" w:type="dxa"/>
            <w:vAlign w:val="bottom"/>
            <w:gridSpan w:val="4"/>
          </w:tcPr>
          <w:p>
            <w:pPr>
              <w:jc w:val="right"/>
              <w:ind w:right="720"/>
              <w:spacing w:after="0"/>
              <w:rPr>
                <w:sz w:val="20"/>
                <w:szCs w:val="20"/>
                <w:color w:val="auto"/>
              </w:rPr>
            </w:pPr>
            <w:r>
              <w:rPr>
                <w:rFonts w:ascii="Arial" w:cs="Arial" w:eastAsia="Arial" w:hAnsi="Arial"/>
                <w:sz w:val="13"/>
                <w:szCs w:val="13"/>
                <w:color w:val="auto"/>
              </w:rPr>
              <w:t>30JUN14</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80" w:type="dxa"/>
            <w:vAlign w:val="bottom"/>
            <w:gridSpan w:val="4"/>
          </w:tcPr>
          <w:p>
            <w:pPr>
              <w:jc w:val="right"/>
              <w:ind w:right="760"/>
              <w:spacing w:after="0"/>
              <w:rPr>
                <w:sz w:val="20"/>
                <w:szCs w:val="20"/>
                <w:color w:val="auto"/>
              </w:rPr>
            </w:pPr>
            <w:r>
              <w:rPr>
                <w:rFonts w:ascii="Arial" w:cs="Arial" w:eastAsia="Arial" w:hAnsi="Arial"/>
                <w:sz w:val="13"/>
                <w:szCs w:val="13"/>
                <w:color w:val="auto"/>
              </w:rPr>
              <w:t>30SEP13</w:t>
            </w:r>
          </w:p>
        </w:tc>
        <w:tc>
          <w:tcPr>
            <w:tcW w:w="120" w:type="dxa"/>
            <w:vAlign w:val="bottom"/>
          </w:tcPr>
          <w:p>
            <w:pPr>
              <w:spacing w:after="0"/>
              <w:rPr>
                <w:sz w:val="12"/>
                <w:szCs w:val="12"/>
                <w:color w:val="auto"/>
              </w:rPr>
            </w:pPr>
          </w:p>
        </w:tc>
        <w:tc>
          <w:tcPr>
            <w:tcW w:w="1560" w:type="dxa"/>
            <w:vAlign w:val="bottom"/>
            <w:gridSpan w:val="5"/>
          </w:tcPr>
          <w:p>
            <w:pPr>
              <w:jc w:val="right"/>
              <w:ind w:right="420"/>
              <w:spacing w:after="0"/>
              <w:rPr>
                <w:sz w:val="20"/>
                <w:szCs w:val="20"/>
                <w:color w:val="auto"/>
              </w:rPr>
            </w:pPr>
            <w:r>
              <w:rPr>
                <w:rFonts w:ascii="Arial" w:cs="Arial" w:eastAsia="Arial" w:hAnsi="Arial"/>
                <w:sz w:val="13"/>
                <w:szCs w:val="13"/>
                <w:color w:val="auto"/>
              </w:rPr>
              <w:t>Change in Amount</w:t>
            </w:r>
          </w:p>
        </w:tc>
        <w:tc>
          <w:tcPr>
            <w:tcW w:w="0" w:type="dxa"/>
            <w:vAlign w:val="bottom"/>
          </w:tcPr>
          <w:p>
            <w:pPr>
              <w:spacing w:after="0"/>
              <w:rPr>
                <w:sz w:val="1"/>
                <w:szCs w:val="1"/>
                <w:color w:val="auto"/>
              </w:rPr>
            </w:pPr>
          </w:p>
        </w:tc>
      </w:tr>
      <w:tr>
        <w:trPr>
          <w:trHeight w:val="114"/>
        </w:trPr>
        <w:tc>
          <w:tcPr>
            <w:tcW w:w="4100" w:type="dxa"/>
            <w:vAlign w:val="bottom"/>
            <w:vMerge w:val="restart"/>
          </w:tcPr>
          <w:p>
            <w:pPr>
              <w:spacing w:after="0"/>
              <w:rPr>
                <w:sz w:val="20"/>
                <w:szCs w:val="20"/>
                <w:color w:val="auto"/>
              </w:rPr>
            </w:pPr>
            <w:r>
              <w:rPr>
                <w:rFonts w:ascii="Arial" w:cs="Arial" w:eastAsia="Arial" w:hAnsi="Arial"/>
                <w:sz w:val="13"/>
                <w:szCs w:val="13"/>
                <w:color w:val="auto"/>
              </w:rPr>
              <w:t xml:space="preserve">COUNTRY </w:t>
            </w:r>
            <w:r>
              <w:rPr>
                <w:rFonts w:ascii="Arial" w:cs="Arial" w:eastAsia="Arial" w:hAnsi="Arial"/>
                <w:sz w:val="20"/>
                <w:szCs w:val="20"/>
                <w:color w:val="auto"/>
                <w:vertAlign w:val="superscript"/>
              </w:rPr>
              <w:t>(*)</w:t>
            </w:r>
          </w:p>
        </w:tc>
        <w:tc>
          <w:tcPr>
            <w:tcW w:w="14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0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700" w:type="dxa"/>
            <w:vAlign w:val="bottom"/>
            <w:tcBorders>
              <w:top w:val="single" w:sz="8" w:color="auto"/>
            </w:tcBorders>
          </w:tcPr>
          <w:p>
            <w:pPr>
              <w:jc w:val="right"/>
              <w:ind w:right="17"/>
              <w:spacing w:after="0" w:line="114" w:lineRule="exact"/>
              <w:rPr>
                <w:sz w:val="20"/>
                <w:szCs w:val="20"/>
                <w:color w:val="auto"/>
              </w:rPr>
            </w:pPr>
            <w:r>
              <w:rPr>
                <w:rFonts w:ascii="Arial" w:cs="Arial" w:eastAsia="Arial" w:hAnsi="Arial"/>
                <w:sz w:val="13"/>
                <w:szCs w:val="13"/>
                <w:color w:val="auto"/>
              </w:rPr>
              <w:t>% of Total</w:t>
            </w:r>
          </w:p>
        </w:tc>
        <w:tc>
          <w:tcPr>
            <w:tcW w:w="180" w:type="dxa"/>
            <w:vAlign w:val="bottom"/>
          </w:tcPr>
          <w:p>
            <w:pPr>
              <w:spacing w:after="0"/>
              <w:rPr>
                <w:sz w:val="9"/>
                <w:szCs w:val="9"/>
                <w:color w:val="auto"/>
              </w:rPr>
            </w:pPr>
          </w:p>
        </w:tc>
        <w:tc>
          <w:tcPr>
            <w:tcW w:w="6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60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jc w:val="right"/>
              <w:spacing w:after="0" w:line="114" w:lineRule="exact"/>
              <w:rPr>
                <w:sz w:val="20"/>
                <w:szCs w:val="20"/>
                <w:color w:val="auto"/>
              </w:rPr>
            </w:pPr>
            <w:r>
              <w:rPr>
                <w:rFonts w:ascii="Arial" w:cs="Arial" w:eastAsia="Arial" w:hAnsi="Arial"/>
                <w:sz w:val="13"/>
                <w:szCs w:val="13"/>
                <w:color w:val="auto"/>
                <w:w w:val="99"/>
              </w:rPr>
              <w:t>% of Total</w:t>
            </w: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58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jc w:val="right"/>
              <w:spacing w:after="0" w:line="114" w:lineRule="exact"/>
              <w:rPr>
                <w:sz w:val="20"/>
                <w:szCs w:val="20"/>
                <w:color w:val="auto"/>
              </w:rPr>
            </w:pPr>
            <w:r>
              <w:rPr>
                <w:rFonts w:ascii="Arial" w:cs="Arial" w:eastAsia="Arial" w:hAnsi="Arial"/>
                <w:sz w:val="13"/>
                <w:szCs w:val="13"/>
                <w:color w:val="auto"/>
                <w:w w:val="99"/>
              </w:rPr>
              <w:t>% of Total</w:t>
            </w:r>
          </w:p>
        </w:tc>
        <w:tc>
          <w:tcPr>
            <w:tcW w:w="22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56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58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4100" w:type="dxa"/>
            <w:vAlign w:val="bottom"/>
            <w:vMerge w:val="continue"/>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40" w:type="dxa"/>
            <w:vAlign w:val="bottom"/>
            <w:gridSpan w:val="2"/>
          </w:tcPr>
          <w:p>
            <w:pPr>
              <w:jc w:val="right"/>
              <w:ind w:right="337"/>
              <w:spacing w:after="0"/>
              <w:rPr>
                <w:sz w:val="20"/>
                <w:szCs w:val="20"/>
                <w:color w:val="auto"/>
              </w:rPr>
            </w:pPr>
            <w:r>
              <w:rPr>
                <w:rFonts w:ascii="Arial" w:cs="Arial" w:eastAsia="Arial" w:hAnsi="Arial"/>
                <w:sz w:val="13"/>
                <w:szCs w:val="13"/>
                <w:color w:val="auto"/>
                <w:w w:val="93"/>
              </w:rPr>
              <w:t>Amount</w:t>
            </w:r>
          </w:p>
        </w:tc>
        <w:tc>
          <w:tcPr>
            <w:tcW w:w="880" w:type="dxa"/>
            <w:vAlign w:val="bottom"/>
            <w:gridSpan w:val="2"/>
          </w:tcPr>
          <w:p>
            <w:pPr>
              <w:jc w:val="right"/>
              <w:ind w:right="220"/>
              <w:spacing w:after="0"/>
              <w:rPr>
                <w:sz w:val="20"/>
                <w:szCs w:val="20"/>
                <w:color w:val="auto"/>
              </w:rPr>
            </w:pPr>
            <w:r>
              <w:rPr>
                <w:rFonts w:ascii="Arial" w:cs="Arial" w:eastAsia="Arial" w:hAnsi="Arial"/>
                <w:sz w:val="13"/>
                <w:szCs w:val="13"/>
                <w:color w:val="auto"/>
                <w:w w:val="91"/>
              </w:rPr>
              <w:t>Outstanding</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gridSpan w:val="2"/>
          </w:tcPr>
          <w:p>
            <w:pPr>
              <w:jc w:val="right"/>
              <w:ind w:right="317"/>
              <w:spacing w:after="0"/>
              <w:rPr>
                <w:sz w:val="20"/>
                <w:szCs w:val="20"/>
                <w:color w:val="auto"/>
              </w:rPr>
            </w:pPr>
            <w:r>
              <w:rPr>
                <w:rFonts w:ascii="Arial" w:cs="Arial" w:eastAsia="Arial" w:hAnsi="Arial"/>
                <w:sz w:val="13"/>
                <w:szCs w:val="13"/>
                <w:color w:val="auto"/>
                <w:w w:val="98"/>
              </w:rPr>
              <w:t>Amount</w:t>
            </w:r>
          </w:p>
        </w:tc>
        <w:tc>
          <w:tcPr>
            <w:tcW w:w="820" w:type="dxa"/>
            <w:vAlign w:val="bottom"/>
            <w:gridSpan w:val="2"/>
          </w:tcPr>
          <w:p>
            <w:pPr>
              <w:jc w:val="right"/>
              <w:ind w:right="180"/>
              <w:spacing w:after="0"/>
              <w:rPr>
                <w:sz w:val="20"/>
                <w:szCs w:val="20"/>
                <w:color w:val="auto"/>
              </w:rPr>
            </w:pPr>
            <w:r>
              <w:rPr>
                <w:rFonts w:ascii="Arial" w:cs="Arial" w:eastAsia="Arial" w:hAnsi="Arial"/>
                <w:sz w:val="13"/>
                <w:szCs w:val="13"/>
                <w:color w:val="auto"/>
                <w:w w:val="88"/>
              </w:rPr>
              <w:t>Outstanding</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gridSpan w:val="2"/>
          </w:tcPr>
          <w:p>
            <w:pPr>
              <w:jc w:val="right"/>
              <w:ind w:right="297"/>
              <w:spacing w:after="0"/>
              <w:rPr>
                <w:sz w:val="20"/>
                <w:szCs w:val="20"/>
                <w:color w:val="auto"/>
              </w:rPr>
            </w:pPr>
            <w:r>
              <w:rPr>
                <w:rFonts w:ascii="Arial" w:cs="Arial" w:eastAsia="Arial" w:hAnsi="Arial"/>
                <w:sz w:val="13"/>
                <w:szCs w:val="13"/>
                <w:color w:val="auto"/>
                <w:w w:val="93"/>
              </w:rPr>
              <w:t>Amount</w:t>
            </w:r>
          </w:p>
        </w:tc>
        <w:tc>
          <w:tcPr>
            <w:tcW w:w="880" w:type="dxa"/>
            <w:vAlign w:val="bottom"/>
            <w:gridSpan w:val="2"/>
          </w:tcPr>
          <w:p>
            <w:pPr>
              <w:jc w:val="right"/>
              <w:ind w:right="240"/>
              <w:spacing w:after="0"/>
              <w:rPr>
                <w:sz w:val="20"/>
                <w:szCs w:val="20"/>
                <w:color w:val="auto"/>
              </w:rPr>
            </w:pPr>
            <w:r>
              <w:rPr>
                <w:rFonts w:ascii="Arial" w:cs="Arial" w:eastAsia="Arial" w:hAnsi="Arial"/>
                <w:sz w:val="13"/>
                <w:szCs w:val="13"/>
                <w:color w:val="auto"/>
                <w:w w:val="88"/>
              </w:rPr>
              <w:t>Outstanding</w:t>
            </w:r>
          </w:p>
        </w:tc>
        <w:tc>
          <w:tcPr>
            <w:tcW w:w="120" w:type="dxa"/>
            <w:vAlign w:val="bottom"/>
          </w:tcPr>
          <w:p>
            <w:pPr>
              <w:spacing w:after="0"/>
              <w:rPr>
                <w:sz w:val="12"/>
                <w:szCs w:val="12"/>
                <w:color w:val="auto"/>
              </w:rPr>
            </w:pPr>
          </w:p>
        </w:tc>
        <w:tc>
          <w:tcPr>
            <w:tcW w:w="780" w:type="dxa"/>
            <w:vAlign w:val="bottom"/>
            <w:gridSpan w:val="2"/>
          </w:tcPr>
          <w:p>
            <w:pPr>
              <w:jc w:val="right"/>
              <w:ind w:right="340"/>
              <w:spacing w:after="0"/>
              <w:rPr>
                <w:sz w:val="20"/>
                <w:szCs w:val="20"/>
                <w:color w:val="auto"/>
              </w:rPr>
            </w:pPr>
            <w:r>
              <w:rPr>
                <w:rFonts w:ascii="Arial" w:cs="Arial" w:eastAsia="Arial" w:hAnsi="Arial"/>
                <w:sz w:val="13"/>
                <w:szCs w:val="13"/>
                <w:color w:val="auto"/>
                <w:w w:val="90"/>
              </w:rPr>
              <w:t>(A) - (B)</w:t>
            </w:r>
          </w:p>
        </w:tc>
        <w:tc>
          <w:tcPr>
            <w:tcW w:w="100" w:type="dxa"/>
            <w:vAlign w:val="bottom"/>
          </w:tcPr>
          <w:p>
            <w:pPr>
              <w:spacing w:after="0"/>
              <w:rPr>
                <w:sz w:val="12"/>
                <w:szCs w:val="12"/>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w w:val="93"/>
              </w:rPr>
              <w:t>(A) - (C)</w:t>
            </w:r>
          </w:p>
        </w:tc>
        <w:tc>
          <w:tcPr>
            <w:tcW w:w="0" w:type="dxa"/>
            <w:vAlign w:val="bottom"/>
          </w:tcPr>
          <w:p>
            <w:pPr>
              <w:spacing w:after="0"/>
              <w:rPr>
                <w:sz w:val="1"/>
                <w:szCs w:val="1"/>
                <w:color w:val="auto"/>
              </w:rPr>
            </w:pPr>
          </w:p>
        </w:tc>
      </w:tr>
      <w:tr>
        <w:trPr>
          <w:trHeight w:val="129"/>
        </w:trPr>
        <w:tc>
          <w:tcPr>
            <w:tcW w:w="4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5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58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ARGENTINA</w:t>
            </w:r>
          </w:p>
        </w:tc>
        <w:tc>
          <w:tcPr>
            <w:tcW w:w="26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w:t>
            </w: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162</w:t>
            </w:r>
          </w:p>
        </w:tc>
        <w:tc>
          <w:tcPr>
            <w:tcW w:w="8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2.3</w:t>
            </w:r>
          </w:p>
        </w:tc>
        <w:tc>
          <w:tcPr>
            <w:tcW w:w="16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w:t>
            </w: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392</w:t>
            </w:r>
          </w:p>
        </w:tc>
        <w:tc>
          <w:tcPr>
            <w:tcW w:w="8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5.7</w:t>
            </w:r>
          </w:p>
        </w:tc>
        <w:tc>
          <w:tcPr>
            <w:tcW w:w="16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w:t>
            </w:r>
          </w:p>
        </w:tc>
        <w:tc>
          <w:tcPr>
            <w:tcW w:w="80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382</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5.8</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w w:val="86"/>
              </w:rPr>
              <w:t>($</w:t>
            </w:r>
          </w:p>
        </w:tc>
        <w:tc>
          <w:tcPr>
            <w:tcW w:w="7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230)</w:t>
            </w:r>
          </w:p>
        </w:tc>
        <w:tc>
          <w:tcPr>
            <w:tcW w:w="100" w:type="dxa"/>
            <w:vAlign w:val="bottom"/>
            <w:shd w:val="clear" w:color="auto" w:fill="CCEEFF"/>
          </w:tcPr>
          <w:p>
            <w:pPr>
              <w:spacing w:after="0" w:line="135" w:lineRule="exact"/>
              <w:rPr>
                <w:sz w:val="20"/>
                <w:szCs w:val="20"/>
                <w:color w:val="auto"/>
              </w:rPr>
            </w:pPr>
            <w:r>
              <w:rPr>
                <w:rFonts w:ascii="Arial" w:cs="Arial" w:eastAsia="Arial" w:hAnsi="Arial"/>
                <w:sz w:val="12"/>
                <w:szCs w:val="12"/>
                <w:color w:val="auto"/>
                <w:w w:val="74"/>
              </w:rPr>
              <w:t>($</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220)</w:t>
            </w:r>
          </w:p>
        </w:tc>
        <w:tc>
          <w:tcPr>
            <w:tcW w:w="0" w:type="dxa"/>
            <w:vAlign w:val="bottom"/>
          </w:tcPr>
          <w:p>
            <w:pPr>
              <w:spacing w:after="0"/>
              <w:rPr>
                <w:sz w:val="1"/>
                <w:szCs w:val="1"/>
                <w:color w:val="auto"/>
              </w:rPr>
            </w:pPr>
          </w:p>
        </w:tc>
      </w:tr>
      <w:tr>
        <w:trPr>
          <w:trHeight w:val="135"/>
        </w:trPr>
        <w:tc>
          <w:tcPr>
            <w:tcW w:w="4100" w:type="dxa"/>
            <w:vAlign w:val="bottom"/>
          </w:tcPr>
          <w:p>
            <w:pPr>
              <w:ind w:left="180"/>
              <w:spacing w:after="0" w:line="135" w:lineRule="exact"/>
              <w:rPr>
                <w:sz w:val="20"/>
                <w:szCs w:val="20"/>
                <w:color w:val="auto"/>
              </w:rPr>
            </w:pPr>
            <w:r>
              <w:rPr>
                <w:rFonts w:ascii="Arial" w:cs="Arial" w:eastAsia="Arial" w:hAnsi="Arial"/>
                <w:sz w:val="13"/>
                <w:szCs w:val="13"/>
                <w:color w:val="auto"/>
              </w:rPr>
              <w:t>BRAZIL</w:t>
            </w: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2,014</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28.0</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1,937</w:t>
            </w:r>
          </w:p>
        </w:tc>
        <w:tc>
          <w:tcPr>
            <w:tcW w:w="8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28.1</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1,757</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26.7</w:t>
            </w:r>
          </w:p>
        </w:tc>
        <w:tc>
          <w:tcPr>
            <w:tcW w:w="12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77</w:t>
            </w:r>
          </w:p>
        </w:tc>
        <w:tc>
          <w:tcPr>
            <w:tcW w:w="100" w:type="dxa"/>
            <w:vAlign w:val="bottom"/>
          </w:tcPr>
          <w:p>
            <w:pPr>
              <w:spacing w:after="0"/>
              <w:rPr>
                <w:sz w:val="11"/>
                <w:szCs w:val="11"/>
                <w:color w:val="auto"/>
              </w:rPr>
            </w:pP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rPr>
              <w:t>257</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CHILE</w:t>
            </w: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240</w:t>
            </w:r>
          </w:p>
        </w:tc>
        <w:tc>
          <w:tcPr>
            <w:tcW w:w="8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3.3</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171</w:t>
            </w:r>
          </w:p>
        </w:tc>
        <w:tc>
          <w:tcPr>
            <w:tcW w:w="8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2.5</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288</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4.4</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69</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(48)</w:t>
            </w:r>
          </w:p>
        </w:tc>
        <w:tc>
          <w:tcPr>
            <w:tcW w:w="0" w:type="dxa"/>
            <w:vAlign w:val="bottom"/>
          </w:tcPr>
          <w:p>
            <w:pPr>
              <w:spacing w:after="0"/>
              <w:rPr>
                <w:sz w:val="1"/>
                <w:szCs w:val="1"/>
                <w:color w:val="auto"/>
              </w:rPr>
            </w:pPr>
          </w:p>
        </w:tc>
      </w:tr>
      <w:tr>
        <w:trPr>
          <w:trHeight w:val="135"/>
        </w:trPr>
        <w:tc>
          <w:tcPr>
            <w:tcW w:w="4100" w:type="dxa"/>
            <w:vAlign w:val="bottom"/>
          </w:tcPr>
          <w:p>
            <w:pPr>
              <w:ind w:left="180"/>
              <w:spacing w:after="0" w:line="135" w:lineRule="exact"/>
              <w:rPr>
                <w:sz w:val="20"/>
                <w:szCs w:val="20"/>
                <w:color w:val="auto"/>
              </w:rPr>
            </w:pPr>
            <w:r>
              <w:rPr>
                <w:rFonts w:ascii="Arial" w:cs="Arial" w:eastAsia="Arial" w:hAnsi="Arial"/>
                <w:sz w:val="13"/>
                <w:szCs w:val="13"/>
                <w:color w:val="auto"/>
              </w:rPr>
              <w:t>COLOMBIA</w:t>
            </w: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759</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10.5</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671</w:t>
            </w:r>
          </w:p>
        </w:tc>
        <w:tc>
          <w:tcPr>
            <w:tcW w:w="8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9.7</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601</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9.1</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88</w:t>
            </w:r>
          </w:p>
        </w:tc>
        <w:tc>
          <w:tcPr>
            <w:tcW w:w="100" w:type="dxa"/>
            <w:vAlign w:val="bottom"/>
          </w:tcPr>
          <w:p>
            <w:pPr>
              <w:spacing w:after="0"/>
              <w:rPr>
                <w:sz w:val="11"/>
                <w:szCs w:val="11"/>
                <w:color w:val="auto"/>
              </w:rPr>
            </w:pP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rPr>
              <w:t>158</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COSTA RICA</w:t>
            </w: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320</w:t>
            </w:r>
          </w:p>
        </w:tc>
        <w:tc>
          <w:tcPr>
            <w:tcW w:w="8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4.4</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321</w:t>
            </w:r>
          </w:p>
        </w:tc>
        <w:tc>
          <w:tcPr>
            <w:tcW w:w="8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4.7</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445</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6.8</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(1)</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(125)</w:t>
            </w:r>
          </w:p>
        </w:tc>
        <w:tc>
          <w:tcPr>
            <w:tcW w:w="0" w:type="dxa"/>
            <w:vAlign w:val="bottom"/>
          </w:tcPr>
          <w:p>
            <w:pPr>
              <w:spacing w:after="0"/>
              <w:rPr>
                <w:sz w:val="1"/>
                <w:szCs w:val="1"/>
                <w:color w:val="auto"/>
              </w:rPr>
            </w:pPr>
          </w:p>
        </w:tc>
      </w:tr>
      <w:tr>
        <w:trPr>
          <w:trHeight w:val="135"/>
        </w:trPr>
        <w:tc>
          <w:tcPr>
            <w:tcW w:w="4100" w:type="dxa"/>
            <w:vAlign w:val="bottom"/>
          </w:tcPr>
          <w:p>
            <w:pPr>
              <w:ind w:left="180"/>
              <w:spacing w:after="0" w:line="135" w:lineRule="exact"/>
              <w:rPr>
                <w:sz w:val="20"/>
                <w:szCs w:val="20"/>
                <w:color w:val="auto"/>
              </w:rPr>
            </w:pPr>
            <w:r>
              <w:rPr>
                <w:rFonts w:ascii="Arial" w:cs="Arial" w:eastAsia="Arial" w:hAnsi="Arial"/>
                <w:sz w:val="13"/>
                <w:szCs w:val="13"/>
                <w:color w:val="auto"/>
              </w:rPr>
              <w:t>DOMINICAN REPUBLIC</w:t>
            </w: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151</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2.1</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117</w:t>
            </w:r>
          </w:p>
        </w:tc>
        <w:tc>
          <w:tcPr>
            <w:tcW w:w="8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1.7</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237</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3.6</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34</w:t>
            </w:r>
          </w:p>
        </w:tc>
        <w:tc>
          <w:tcPr>
            <w:tcW w:w="100" w:type="dxa"/>
            <w:vAlign w:val="bottom"/>
          </w:tcPr>
          <w:p>
            <w:pPr>
              <w:spacing w:after="0"/>
              <w:rPr>
                <w:sz w:val="11"/>
                <w:szCs w:val="11"/>
                <w:color w:val="auto"/>
              </w:rPr>
            </w:pP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(86)</w:t>
            </w: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ECUADOR</w:t>
            </w: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307</w:t>
            </w:r>
          </w:p>
        </w:tc>
        <w:tc>
          <w:tcPr>
            <w:tcW w:w="8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4.3</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313</w:t>
            </w:r>
          </w:p>
        </w:tc>
        <w:tc>
          <w:tcPr>
            <w:tcW w:w="8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4.5</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246</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3.7</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(6)</w:t>
            </w: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61</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tcPr>
          <w:p>
            <w:pPr>
              <w:ind w:left="180"/>
              <w:spacing w:after="0" w:line="135" w:lineRule="exact"/>
              <w:rPr>
                <w:sz w:val="20"/>
                <w:szCs w:val="20"/>
                <w:color w:val="auto"/>
              </w:rPr>
            </w:pPr>
            <w:r>
              <w:rPr>
                <w:rFonts w:ascii="Arial" w:cs="Arial" w:eastAsia="Arial" w:hAnsi="Arial"/>
                <w:sz w:val="13"/>
                <w:szCs w:val="13"/>
                <w:color w:val="auto"/>
              </w:rPr>
              <w:t>EL SALVADOR</w:t>
            </w: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121</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1.7</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121</w:t>
            </w:r>
          </w:p>
        </w:tc>
        <w:tc>
          <w:tcPr>
            <w:tcW w:w="8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1.7</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rPr>
              <w:t>85</w:t>
            </w:r>
          </w:p>
        </w:tc>
        <w:tc>
          <w:tcPr>
            <w:tcW w:w="220" w:type="dxa"/>
            <w:vAlign w:val="bottom"/>
          </w:tcPr>
          <w:p>
            <w:pPr>
              <w:spacing w:after="0"/>
              <w:rPr>
                <w:sz w:val="11"/>
                <w:szCs w:val="11"/>
                <w:color w:val="auto"/>
              </w:rPr>
            </w:pP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1.3</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100" w:type="dxa"/>
            <w:vAlign w:val="bottom"/>
          </w:tcPr>
          <w:p>
            <w:pPr>
              <w:spacing w:after="0"/>
              <w:rPr>
                <w:sz w:val="11"/>
                <w:szCs w:val="11"/>
                <w:color w:val="auto"/>
              </w:rPr>
            </w:pP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rPr>
              <w:t>36</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FRANCE</w:t>
            </w: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6</w:t>
            </w:r>
          </w:p>
        </w:tc>
        <w:tc>
          <w:tcPr>
            <w:tcW w:w="8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0.1</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39</w:t>
            </w:r>
          </w:p>
        </w:tc>
        <w:tc>
          <w:tcPr>
            <w:tcW w:w="24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0.6</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2</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(33)</w:t>
            </w: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4</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tcPr>
          <w:p>
            <w:pPr>
              <w:ind w:left="180"/>
              <w:spacing w:after="0" w:line="135" w:lineRule="exact"/>
              <w:rPr>
                <w:sz w:val="20"/>
                <w:szCs w:val="20"/>
                <w:color w:val="auto"/>
              </w:rPr>
            </w:pPr>
            <w:r>
              <w:rPr>
                <w:rFonts w:ascii="Arial" w:cs="Arial" w:eastAsia="Arial" w:hAnsi="Arial"/>
                <w:sz w:val="13"/>
                <w:szCs w:val="13"/>
                <w:color w:val="auto"/>
              </w:rPr>
              <w:t>GUATEMALA</w:t>
            </w: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286</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4.0</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251</w:t>
            </w:r>
          </w:p>
        </w:tc>
        <w:tc>
          <w:tcPr>
            <w:tcW w:w="8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3.6</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341</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5.2</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35</w:t>
            </w:r>
          </w:p>
        </w:tc>
        <w:tc>
          <w:tcPr>
            <w:tcW w:w="100" w:type="dxa"/>
            <w:vAlign w:val="bottom"/>
          </w:tcPr>
          <w:p>
            <w:pPr>
              <w:spacing w:after="0"/>
              <w:rPr>
                <w:sz w:val="11"/>
                <w:szCs w:val="11"/>
                <w:color w:val="auto"/>
              </w:rPr>
            </w:pP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(55)</w:t>
            </w: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HONDURAS</w:t>
            </w: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85</w:t>
            </w:r>
          </w:p>
        </w:tc>
        <w:tc>
          <w:tcPr>
            <w:tcW w:w="8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1.2</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80</w:t>
            </w:r>
          </w:p>
        </w:tc>
        <w:tc>
          <w:tcPr>
            <w:tcW w:w="24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1.2</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47</w:t>
            </w: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0.7</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w:t>
            </w: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38</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tcPr>
          <w:p>
            <w:pPr>
              <w:ind w:left="180"/>
              <w:spacing w:after="0" w:line="135" w:lineRule="exact"/>
              <w:rPr>
                <w:sz w:val="20"/>
                <w:szCs w:val="20"/>
                <w:color w:val="auto"/>
              </w:rPr>
            </w:pPr>
            <w:r>
              <w:rPr>
                <w:rFonts w:ascii="Arial" w:cs="Arial" w:eastAsia="Arial" w:hAnsi="Arial"/>
                <w:sz w:val="13"/>
                <w:szCs w:val="13"/>
                <w:color w:val="auto"/>
              </w:rPr>
              <w:t>JAMAICA</w:t>
            </w: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42</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0.6</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62</w:t>
            </w:r>
          </w:p>
        </w:tc>
        <w:tc>
          <w:tcPr>
            <w:tcW w:w="240" w:type="dxa"/>
            <w:vAlign w:val="bottom"/>
          </w:tcPr>
          <w:p>
            <w:pPr>
              <w:spacing w:after="0"/>
              <w:rPr>
                <w:sz w:val="11"/>
                <w:szCs w:val="11"/>
                <w:color w:val="auto"/>
              </w:rPr>
            </w:pPr>
          </w:p>
        </w:tc>
        <w:tc>
          <w:tcPr>
            <w:tcW w:w="8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0.9</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rPr>
              <w:t>40</w:t>
            </w:r>
          </w:p>
        </w:tc>
        <w:tc>
          <w:tcPr>
            <w:tcW w:w="220" w:type="dxa"/>
            <w:vAlign w:val="bottom"/>
          </w:tcPr>
          <w:p>
            <w:pPr>
              <w:spacing w:after="0"/>
              <w:rPr>
                <w:sz w:val="11"/>
                <w:szCs w:val="11"/>
                <w:color w:val="auto"/>
              </w:rPr>
            </w:pP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0.6</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(20)</w:t>
            </w:r>
          </w:p>
        </w:tc>
        <w:tc>
          <w:tcPr>
            <w:tcW w:w="100" w:type="dxa"/>
            <w:vAlign w:val="bottom"/>
          </w:tcPr>
          <w:p>
            <w:pPr>
              <w:spacing w:after="0"/>
              <w:rPr>
                <w:sz w:val="11"/>
                <w:szCs w:val="11"/>
                <w:color w:val="auto"/>
              </w:rPr>
            </w:pP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rPr>
              <w:t>2</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MEXICO</w:t>
            </w: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978</w:t>
            </w:r>
          </w:p>
        </w:tc>
        <w:tc>
          <w:tcPr>
            <w:tcW w:w="8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13.6</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841</w:t>
            </w:r>
          </w:p>
        </w:tc>
        <w:tc>
          <w:tcPr>
            <w:tcW w:w="8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12.2</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720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10.9</w:t>
            </w: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137</w:t>
            </w: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258</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tcPr>
          <w:p>
            <w:pPr>
              <w:ind w:left="180"/>
              <w:spacing w:after="0" w:line="135" w:lineRule="exact"/>
              <w:rPr>
                <w:sz w:val="20"/>
                <w:szCs w:val="20"/>
                <w:color w:val="auto"/>
              </w:rPr>
            </w:pPr>
            <w:r>
              <w:rPr>
                <w:rFonts w:ascii="Arial" w:cs="Arial" w:eastAsia="Arial" w:hAnsi="Arial"/>
                <w:sz w:val="13"/>
                <w:szCs w:val="13"/>
                <w:color w:val="auto"/>
              </w:rPr>
              <w:t>NETHERLANDS</w:t>
            </w: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23</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0.3</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79</w:t>
            </w:r>
          </w:p>
        </w:tc>
        <w:tc>
          <w:tcPr>
            <w:tcW w:w="240" w:type="dxa"/>
            <w:vAlign w:val="bottom"/>
          </w:tcPr>
          <w:p>
            <w:pPr>
              <w:spacing w:after="0"/>
              <w:rPr>
                <w:sz w:val="11"/>
                <w:szCs w:val="11"/>
                <w:color w:val="auto"/>
              </w:rPr>
            </w:pPr>
          </w:p>
        </w:tc>
        <w:tc>
          <w:tcPr>
            <w:tcW w:w="8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1.2</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rPr>
              <w:t>82</w:t>
            </w:r>
          </w:p>
        </w:tc>
        <w:tc>
          <w:tcPr>
            <w:tcW w:w="220" w:type="dxa"/>
            <w:vAlign w:val="bottom"/>
          </w:tcPr>
          <w:p>
            <w:pPr>
              <w:spacing w:after="0"/>
              <w:rPr>
                <w:sz w:val="11"/>
                <w:szCs w:val="11"/>
                <w:color w:val="auto"/>
              </w:rPr>
            </w:pP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1.3</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(56)</w:t>
            </w:r>
          </w:p>
        </w:tc>
        <w:tc>
          <w:tcPr>
            <w:tcW w:w="100" w:type="dxa"/>
            <w:vAlign w:val="bottom"/>
          </w:tcPr>
          <w:p>
            <w:pPr>
              <w:spacing w:after="0"/>
              <w:rPr>
                <w:sz w:val="11"/>
                <w:szCs w:val="11"/>
                <w:color w:val="auto"/>
              </w:rPr>
            </w:pP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(59)</w:t>
            </w: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NICARAGUA</w:t>
            </w: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w:t>
            </w:r>
          </w:p>
        </w:tc>
        <w:tc>
          <w:tcPr>
            <w:tcW w:w="8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0.0</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w:t>
            </w:r>
          </w:p>
        </w:tc>
        <w:tc>
          <w:tcPr>
            <w:tcW w:w="8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4</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0.1</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35"/>
        </w:trPr>
        <w:tc>
          <w:tcPr>
            <w:tcW w:w="4100" w:type="dxa"/>
            <w:vAlign w:val="bottom"/>
          </w:tcPr>
          <w:p>
            <w:pPr>
              <w:ind w:left="180"/>
              <w:spacing w:after="0" w:line="135" w:lineRule="exact"/>
              <w:rPr>
                <w:sz w:val="20"/>
                <w:szCs w:val="20"/>
                <w:color w:val="auto"/>
              </w:rPr>
            </w:pPr>
            <w:r>
              <w:rPr>
                <w:rFonts w:ascii="Arial" w:cs="Arial" w:eastAsia="Arial" w:hAnsi="Arial"/>
                <w:sz w:val="13"/>
                <w:szCs w:val="13"/>
                <w:color w:val="auto"/>
              </w:rPr>
              <w:t>PANAMA</w:t>
            </w: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418</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5.8</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359</w:t>
            </w:r>
          </w:p>
        </w:tc>
        <w:tc>
          <w:tcPr>
            <w:tcW w:w="8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5.2</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249</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3.8</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59</w:t>
            </w:r>
          </w:p>
        </w:tc>
        <w:tc>
          <w:tcPr>
            <w:tcW w:w="100" w:type="dxa"/>
            <w:vAlign w:val="bottom"/>
          </w:tcPr>
          <w:p>
            <w:pPr>
              <w:spacing w:after="0"/>
              <w:rPr>
                <w:sz w:val="11"/>
                <w:szCs w:val="11"/>
                <w:color w:val="auto"/>
              </w:rPr>
            </w:pP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rPr>
              <w:t>169</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PARAGUAY</w:t>
            </w: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107</w:t>
            </w:r>
          </w:p>
        </w:tc>
        <w:tc>
          <w:tcPr>
            <w:tcW w:w="8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1.5</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81</w:t>
            </w:r>
          </w:p>
        </w:tc>
        <w:tc>
          <w:tcPr>
            <w:tcW w:w="24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1.2</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71</w:t>
            </w: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1.1</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26</w:t>
            </w: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36</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tcPr>
          <w:p>
            <w:pPr>
              <w:ind w:left="180"/>
              <w:spacing w:after="0" w:line="135" w:lineRule="exact"/>
              <w:rPr>
                <w:sz w:val="20"/>
                <w:szCs w:val="20"/>
                <w:color w:val="auto"/>
              </w:rPr>
            </w:pPr>
            <w:r>
              <w:rPr>
                <w:rFonts w:ascii="Arial" w:cs="Arial" w:eastAsia="Arial" w:hAnsi="Arial"/>
                <w:sz w:val="13"/>
                <w:szCs w:val="13"/>
                <w:color w:val="auto"/>
              </w:rPr>
              <w:t>PERU</w:t>
            </w: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658</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9.1</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598</w:t>
            </w:r>
          </w:p>
        </w:tc>
        <w:tc>
          <w:tcPr>
            <w:tcW w:w="8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8.7</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579</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8.8</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60</w:t>
            </w:r>
          </w:p>
        </w:tc>
        <w:tc>
          <w:tcPr>
            <w:tcW w:w="100" w:type="dxa"/>
            <w:vAlign w:val="bottom"/>
          </w:tcPr>
          <w:p>
            <w:pPr>
              <w:spacing w:after="0"/>
              <w:rPr>
                <w:sz w:val="11"/>
                <w:szCs w:val="11"/>
                <w:color w:val="auto"/>
              </w:rPr>
            </w:pP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rPr>
              <w:t>79</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SWITZERLAND</w:t>
            </w: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51</w:t>
            </w:r>
          </w:p>
        </w:tc>
        <w:tc>
          <w:tcPr>
            <w:tcW w:w="8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0.7</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w:t>
            </w:r>
          </w:p>
        </w:tc>
        <w:tc>
          <w:tcPr>
            <w:tcW w:w="8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50</w:t>
            </w: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tcPr>
          <w:p>
            <w:pPr>
              <w:ind w:left="180"/>
              <w:spacing w:after="0" w:line="135" w:lineRule="exact"/>
              <w:rPr>
                <w:sz w:val="20"/>
                <w:szCs w:val="20"/>
                <w:color w:val="auto"/>
              </w:rPr>
            </w:pPr>
            <w:r>
              <w:rPr>
                <w:rFonts w:ascii="Arial" w:cs="Arial" w:eastAsia="Arial" w:hAnsi="Arial"/>
                <w:sz w:val="13"/>
                <w:szCs w:val="13"/>
                <w:color w:val="auto"/>
              </w:rPr>
              <w:t>TRINIDAD &amp; TOBAGO</w:t>
            </w: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167</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2.3</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189</w:t>
            </w:r>
          </w:p>
        </w:tc>
        <w:tc>
          <w:tcPr>
            <w:tcW w:w="8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2.7</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200</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3.0</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(22)</w:t>
            </w:r>
          </w:p>
        </w:tc>
        <w:tc>
          <w:tcPr>
            <w:tcW w:w="100" w:type="dxa"/>
            <w:vAlign w:val="bottom"/>
          </w:tcPr>
          <w:p>
            <w:pPr>
              <w:spacing w:after="0"/>
              <w:rPr>
                <w:sz w:val="11"/>
                <w:szCs w:val="11"/>
                <w:color w:val="auto"/>
              </w:rPr>
            </w:pP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(33)</w:t>
            </w: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UNITED STATES</w:t>
            </w: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42</w:t>
            </w:r>
          </w:p>
        </w:tc>
        <w:tc>
          <w:tcPr>
            <w:tcW w:w="8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0.6</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41</w:t>
            </w:r>
          </w:p>
        </w:tc>
        <w:tc>
          <w:tcPr>
            <w:tcW w:w="24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0.6</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5</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0.1</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w:t>
            </w: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37</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tcPr>
          <w:p>
            <w:pPr>
              <w:ind w:left="180"/>
              <w:spacing w:after="0" w:line="135" w:lineRule="exact"/>
              <w:rPr>
                <w:sz w:val="20"/>
                <w:szCs w:val="20"/>
                <w:color w:val="auto"/>
              </w:rPr>
            </w:pPr>
            <w:r>
              <w:rPr>
                <w:rFonts w:ascii="Arial" w:cs="Arial" w:eastAsia="Arial" w:hAnsi="Arial"/>
                <w:sz w:val="13"/>
                <w:szCs w:val="13"/>
                <w:color w:val="auto"/>
              </w:rPr>
              <w:t>URUGUAY</w:t>
            </w: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222</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3.1</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236</w:t>
            </w:r>
          </w:p>
        </w:tc>
        <w:tc>
          <w:tcPr>
            <w:tcW w:w="8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3.4</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166</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2.5</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(14)</w:t>
            </w:r>
          </w:p>
        </w:tc>
        <w:tc>
          <w:tcPr>
            <w:tcW w:w="100" w:type="dxa"/>
            <w:vAlign w:val="bottom"/>
          </w:tcPr>
          <w:p>
            <w:pPr>
              <w:spacing w:after="0"/>
              <w:rPr>
                <w:sz w:val="11"/>
                <w:szCs w:val="11"/>
                <w:color w:val="auto"/>
              </w:rPr>
            </w:pP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rPr>
              <w:t>56</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VENEZUELA</w:t>
            </w: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29</w:t>
            </w:r>
          </w:p>
        </w:tc>
        <w:tc>
          <w:tcPr>
            <w:tcW w:w="88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0.4</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w:t>
            </w:r>
          </w:p>
        </w:tc>
        <w:tc>
          <w:tcPr>
            <w:tcW w:w="8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0.0</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29</w:t>
            </w: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28</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4100" w:type="dxa"/>
            <w:vAlign w:val="bottom"/>
          </w:tcPr>
          <w:p>
            <w:pPr>
              <w:ind w:left="180"/>
              <w:spacing w:after="0"/>
              <w:rPr>
                <w:sz w:val="20"/>
                <w:szCs w:val="20"/>
                <w:color w:val="auto"/>
              </w:rPr>
            </w:pPr>
            <w:r>
              <w:rPr>
                <w:rFonts w:ascii="Arial" w:cs="Arial" w:eastAsia="Arial" w:hAnsi="Arial"/>
                <w:sz w:val="13"/>
                <w:szCs w:val="13"/>
                <w:color w:val="auto"/>
              </w:rPr>
              <w:t>OTHER</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40" w:type="dxa"/>
            <w:vAlign w:val="bottom"/>
            <w:gridSpan w:val="2"/>
          </w:tcPr>
          <w:p>
            <w:pPr>
              <w:jc w:val="right"/>
              <w:ind w:right="177"/>
              <w:spacing w:after="0"/>
              <w:rPr>
                <w:sz w:val="20"/>
                <w:szCs w:val="20"/>
                <w:color w:val="auto"/>
              </w:rPr>
            </w:pPr>
            <w:r>
              <w:rPr>
                <w:rFonts w:ascii="Arial" w:cs="Arial" w:eastAsia="Arial" w:hAnsi="Arial"/>
                <w:sz w:val="13"/>
                <w:szCs w:val="13"/>
                <w:color w:val="auto"/>
              </w:rPr>
              <w:t>5</w:t>
            </w: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0.1</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gridSpan w:val="2"/>
          </w:tcPr>
          <w:p>
            <w:pPr>
              <w:jc w:val="right"/>
              <w:ind w:right="177"/>
              <w:spacing w:after="0"/>
              <w:rPr>
                <w:sz w:val="20"/>
                <w:szCs w:val="20"/>
                <w:color w:val="auto"/>
              </w:rPr>
            </w:pPr>
            <w:r>
              <w:rPr>
                <w:rFonts w:ascii="Arial" w:cs="Arial" w:eastAsia="Arial" w:hAnsi="Arial"/>
                <w:sz w:val="13"/>
                <w:szCs w:val="13"/>
                <w:color w:val="auto"/>
              </w:rPr>
              <w:t>0</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rPr>
              <w:t>0.0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jc w:val="right"/>
              <w:spacing w:after="0"/>
              <w:rPr>
                <w:sz w:val="20"/>
                <w:szCs w:val="20"/>
                <w:color w:val="auto"/>
              </w:rPr>
            </w:pPr>
            <w:r>
              <w:rPr>
                <w:rFonts w:ascii="Arial" w:cs="Arial" w:eastAsia="Arial" w:hAnsi="Arial"/>
                <w:sz w:val="13"/>
                <w:szCs w:val="13"/>
                <w:color w:val="auto"/>
              </w:rPr>
              <w:t>35</w:t>
            </w:r>
          </w:p>
        </w:tc>
        <w:tc>
          <w:tcPr>
            <w:tcW w:w="220" w:type="dxa"/>
            <w:vAlign w:val="bottom"/>
          </w:tcPr>
          <w:p>
            <w:pPr>
              <w:spacing w:after="0"/>
              <w:rPr>
                <w:sz w:val="12"/>
                <w:szCs w:val="12"/>
                <w:color w:val="auto"/>
              </w:rPr>
            </w:pPr>
          </w:p>
        </w:tc>
        <w:tc>
          <w:tcPr>
            <w:tcW w:w="660" w:type="dxa"/>
            <w:vAlign w:val="bottom"/>
          </w:tcPr>
          <w:p>
            <w:pPr>
              <w:jc w:val="right"/>
              <w:spacing w:after="0"/>
              <w:rPr>
                <w:sz w:val="20"/>
                <w:szCs w:val="20"/>
                <w:color w:val="auto"/>
              </w:rPr>
            </w:pPr>
            <w:r>
              <w:rPr>
                <w:rFonts w:ascii="Arial" w:cs="Arial" w:eastAsia="Arial" w:hAnsi="Arial"/>
                <w:sz w:val="13"/>
                <w:szCs w:val="13"/>
                <w:color w:val="auto"/>
              </w:rPr>
              <w:t>0.5</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5</w:t>
            </w:r>
          </w:p>
        </w:tc>
        <w:tc>
          <w:tcPr>
            <w:tcW w:w="10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3"/>
                <w:szCs w:val="13"/>
                <w:color w:val="auto"/>
              </w:rPr>
              <w:t>(30)</w:t>
            </w:r>
          </w:p>
        </w:tc>
        <w:tc>
          <w:tcPr>
            <w:tcW w:w="0" w:type="dxa"/>
            <w:vAlign w:val="bottom"/>
          </w:tcPr>
          <w:p>
            <w:pPr>
              <w:spacing w:after="0"/>
              <w:rPr>
                <w:sz w:val="1"/>
                <w:szCs w:val="1"/>
                <w:color w:val="auto"/>
              </w:rPr>
            </w:pPr>
          </w:p>
        </w:tc>
      </w:tr>
      <w:tr>
        <w:trPr>
          <w:trHeight w:val="129"/>
        </w:trPr>
        <w:tc>
          <w:tcPr>
            <w:tcW w:w="410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76"/>
        </w:trPr>
        <w:tc>
          <w:tcPr>
            <w:tcW w:w="4100" w:type="dxa"/>
            <w:vAlign w:val="bottom"/>
          </w:tcPr>
          <w:p>
            <w:pPr>
              <w:ind w:left="180"/>
              <w:spacing w:after="0" w:line="176" w:lineRule="exact"/>
              <w:rPr>
                <w:sz w:val="20"/>
                <w:szCs w:val="20"/>
                <w:color w:val="auto"/>
              </w:rPr>
            </w:pPr>
            <w:r>
              <w:rPr>
                <w:rFonts w:ascii="Arial" w:cs="Arial" w:eastAsia="Arial" w:hAnsi="Arial"/>
                <w:sz w:val="13"/>
                <w:szCs w:val="13"/>
                <w:color w:val="auto"/>
              </w:rPr>
              <w:t xml:space="preserve">TOTAL COMMERCIAL PORTFOLIO </w:t>
            </w:r>
            <w:r>
              <w:rPr>
                <w:rFonts w:ascii="Arial" w:cs="Arial" w:eastAsia="Arial" w:hAnsi="Arial"/>
                <w:sz w:val="20"/>
                <w:szCs w:val="20"/>
                <w:color w:val="auto"/>
                <w:vertAlign w:val="superscript"/>
              </w:rPr>
              <w:t>(1)</w:t>
            </w:r>
          </w:p>
        </w:tc>
        <w:tc>
          <w:tcPr>
            <w:tcW w:w="260" w:type="dxa"/>
            <w:vAlign w:val="bottom"/>
            <w:gridSpan w:val="2"/>
          </w:tcPr>
          <w:p>
            <w:pPr>
              <w:jc w:val="right"/>
              <w:ind w:right="40"/>
              <w:spacing w:after="0"/>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177"/>
              <w:spacing w:after="0"/>
              <w:rPr>
                <w:sz w:val="20"/>
                <w:szCs w:val="20"/>
                <w:color w:val="auto"/>
              </w:rPr>
            </w:pPr>
            <w:r>
              <w:rPr>
                <w:rFonts w:ascii="Arial" w:cs="Arial" w:eastAsia="Arial" w:hAnsi="Arial"/>
                <w:sz w:val="13"/>
                <w:szCs w:val="13"/>
                <w:color w:val="auto"/>
              </w:rPr>
              <w:t>7,196</w:t>
            </w:r>
          </w:p>
        </w:tc>
        <w:tc>
          <w:tcPr>
            <w:tcW w:w="880" w:type="dxa"/>
            <w:vAlign w:val="bottom"/>
            <w:gridSpan w:val="2"/>
          </w:tcPr>
          <w:p>
            <w:pPr>
              <w:jc w:val="right"/>
              <w:ind w:right="80"/>
              <w:spacing w:after="0"/>
              <w:rPr>
                <w:sz w:val="20"/>
                <w:szCs w:val="20"/>
                <w:color w:val="auto"/>
              </w:rPr>
            </w:pPr>
            <w:r>
              <w:rPr>
                <w:rFonts w:ascii="Arial" w:cs="Arial" w:eastAsia="Arial" w:hAnsi="Arial"/>
                <w:sz w:val="13"/>
                <w:szCs w:val="13"/>
                <w:color w:val="auto"/>
              </w:rPr>
              <w:t>100%</w:t>
            </w:r>
          </w:p>
        </w:tc>
        <w:tc>
          <w:tcPr>
            <w:tcW w:w="160" w:type="dxa"/>
            <w:vAlign w:val="bottom"/>
            <w:gridSpan w:val="2"/>
          </w:tcPr>
          <w:p>
            <w:pPr>
              <w:jc w:val="right"/>
              <w:ind w:right="40"/>
              <w:spacing w:after="0"/>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177"/>
              <w:spacing w:after="0"/>
              <w:rPr>
                <w:sz w:val="20"/>
                <w:szCs w:val="20"/>
                <w:color w:val="auto"/>
              </w:rPr>
            </w:pPr>
            <w:r>
              <w:rPr>
                <w:rFonts w:ascii="Arial" w:cs="Arial" w:eastAsia="Arial" w:hAnsi="Arial"/>
                <w:sz w:val="13"/>
                <w:szCs w:val="13"/>
                <w:color w:val="auto"/>
              </w:rPr>
              <w:t>6,901</w:t>
            </w:r>
          </w:p>
        </w:tc>
        <w:tc>
          <w:tcPr>
            <w:tcW w:w="820" w:type="dxa"/>
            <w:vAlign w:val="bottom"/>
            <w:gridSpan w:val="2"/>
          </w:tcPr>
          <w:p>
            <w:pPr>
              <w:jc w:val="right"/>
              <w:ind w:right="40"/>
              <w:spacing w:after="0"/>
              <w:rPr>
                <w:sz w:val="20"/>
                <w:szCs w:val="20"/>
                <w:color w:val="auto"/>
              </w:rPr>
            </w:pPr>
            <w:r>
              <w:rPr>
                <w:rFonts w:ascii="Arial" w:cs="Arial" w:eastAsia="Arial" w:hAnsi="Arial"/>
                <w:sz w:val="13"/>
                <w:szCs w:val="13"/>
                <w:color w:val="auto"/>
              </w:rPr>
              <w:t>100%</w:t>
            </w:r>
          </w:p>
        </w:tc>
        <w:tc>
          <w:tcPr>
            <w:tcW w:w="160" w:type="dxa"/>
            <w:vAlign w:val="bottom"/>
            <w:gridSpan w:val="2"/>
          </w:tcPr>
          <w:p>
            <w:pPr>
              <w:jc w:val="right"/>
              <w:ind w:right="40"/>
              <w:spacing w:after="0"/>
              <w:rPr>
                <w:sz w:val="20"/>
                <w:szCs w:val="20"/>
                <w:color w:val="auto"/>
              </w:rPr>
            </w:pPr>
            <w:r>
              <w:rPr>
                <w:rFonts w:ascii="Arial" w:cs="Arial" w:eastAsia="Arial" w:hAnsi="Arial"/>
                <w:sz w:val="13"/>
                <w:szCs w:val="13"/>
                <w:color w:val="auto"/>
              </w:rPr>
              <w:t>$</w:t>
            </w:r>
          </w:p>
        </w:tc>
        <w:tc>
          <w:tcPr>
            <w:tcW w:w="800" w:type="dxa"/>
            <w:vAlign w:val="bottom"/>
            <w:gridSpan w:val="2"/>
          </w:tcPr>
          <w:p>
            <w:pPr>
              <w:jc w:val="right"/>
              <w:ind w:right="157"/>
              <w:spacing w:after="0"/>
              <w:rPr>
                <w:sz w:val="20"/>
                <w:szCs w:val="20"/>
                <w:color w:val="auto"/>
              </w:rPr>
            </w:pPr>
            <w:r>
              <w:rPr>
                <w:rFonts w:ascii="Arial" w:cs="Arial" w:eastAsia="Arial" w:hAnsi="Arial"/>
                <w:sz w:val="13"/>
                <w:szCs w:val="13"/>
                <w:color w:val="auto"/>
              </w:rPr>
              <w:t>6,584</w:t>
            </w: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100%</w:t>
            </w:r>
          </w:p>
        </w:tc>
        <w:tc>
          <w:tcPr>
            <w:tcW w:w="120" w:type="dxa"/>
            <w:vAlign w:val="bottom"/>
          </w:tcPr>
          <w:p>
            <w:pPr>
              <w:spacing w:after="0"/>
              <w:rPr>
                <w:sz w:val="20"/>
                <w:szCs w:val="20"/>
                <w:color w:val="auto"/>
              </w:rPr>
            </w:pPr>
            <w:r>
              <w:rPr>
                <w:rFonts w:ascii="Arial" w:cs="Arial" w:eastAsia="Arial" w:hAnsi="Arial"/>
                <w:sz w:val="13"/>
                <w:szCs w:val="13"/>
                <w:color w:val="auto"/>
              </w:rPr>
              <w:t>$</w:t>
            </w: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295</w:t>
            </w:r>
          </w:p>
        </w:tc>
        <w:tc>
          <w:tcPr>
            <w:tcW w:w="100" w:type="dxa"/>
            <w:vAlign w:val="bottom"/>
          </w:tcPr>
          <w:p>
            <w:pPr>
              <w:spacing w:after="0"/>
              <w:rPr>
                <w:sz w:val="20"/>
                <w:szCs w:val="20"/>
                <w:color w:val="auto"/>
              </w:rPr>
            </w:pPr>
            <w:r>
              <w:rPr>
                <w:rFonts w:ascii="Arial" w:cs="Arial" w:eastAsia="Arial" w:hAnsi="Arial"/>
                <w:sz w:val="13"/>
                <w:szCs w:val="13"/>
                <w:color w:val="auto"/>
              </w:rPr>
              <w:t>$</w:t>
            </w:r>
          </w:p>
        </w:tc>
        <w:tc>
          <w:tcPr>
            <w:tcW w:w="580" w:type="dxa"/>
            <w:vAlign w:val="bottom"/>
          </w:tcPr>
          <w:p>
            <w:pPr>
              <w:jc w:val="right"/>
              <w:spacing w:after="0"/>
              <w:rPr>
                <w:sz w:val="20"/>
                <w:szCs w:val="20"/>
                <w:color w:val="auto"/>
              </w:rPr>
            </w:pPr>
            <w:r>
              <w:rPr>
                <w:rFonts w:ascii="Arial" w:cs="Arial" w:eastAsia="Arial" w:hAnsi="Arial"/>
                <w:sz w:val="13"/>
                <w:szCs w:val="13"/>
                <w:color w:val="auto"/>
              </w:rPr>
              <w:t>612</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4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9"/>
        </w:trPr>
        <w:tc>
          <w:tcPr>
            <w:tcW w:w="4100" w:type="dxa"/>
            <w:vAlign w:val="bottom"/>
          </w:tcPr>
          <w:p>
            <w:pPr>
              <w:ind w:left="180"/>
              <w:spacing w:after="0" w:line="189" w:lineRule="exact"/>
              <w:rPr>
                <w:sz w:val="20"/>
                <w:szCs w:val="20"/>
                <w:color w:val="auto"/>
              </w:rPr>
            </w:pPr>
            <w:r>
              <w:rPr>
                <w:rFonts w:ascii="Arial" w:cs="Arial" w:eastAsia="Arial" w:hAnsi="Arial"/>
                <w:sz w:val="13"/>
                <w:szCs w:val="13"/>
                <w:color w:val="auto"/>
              </w:rPr>
              <w:t xml:space="preserve">UNEARNED INCOME AND COMMISSION </w:t>
            </w:r>
            <w:r>
              <w:rPr>
                <w:rFonts w:ascii="Arial" w:cs="Arial" w:eastAsia="Arial" w:hAnsi="Arial"/>
                <w:sz w:val="20"/>
                <w:szCs w:val="20"/>
                <w:color w:val="auto"/>
                <w:vertAlign w:val="superscript"/>
              </w:rPr>
              <w:t>(2)</w:t>
            </w:r>
          </w:p>
        </w:tc>
        <w:tc>
          <w:tcPr>
            <w:tcW w:w="1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gridSpan w:val="2"/>
          </w:tcPr>
          <w:p>
            <w:pPr>
              <w:jc w:val="right"/>
              <w:ind w:right="137"/>
              <w:spacing w:after="0"/>
              <w:rPr>
                <w:sz w:val="20"/>
                <w:szCs w:val="20"/>
                <w:color w:val="auto"/>
              </w:rPr>
            </w:pPr>
            <w:r>
              <w:rPr>
                <w:rFonts w:ascii="Arial" w:cs="Arial" w:eastAsia="Arial" w:hAnsi="Arial"/>
                <w:sz w:val="13"/>
                <w:szCs w:val="13"/>
                <w:color w:val="auto"/>
              </w:rPr>
              <w:t>(8)</w:t>
            </w:r>
          </w:p>
        </w:tc>
        <w:tc>
          <w:tcPr>
            <w:tcW w:w="7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gridSpan w:val="2"/>
          </w:tcPr>
          <w:p>
            <w:pPr>
              <w:jc w:val="right"/>
              <w:ind w:right="137"/>
              <w:spacing w:after="0"/>
              <w:rPr>
                <w:sz w:val="20"/>
                <w:szCs w:val="20"/>
                <w:color w:val="auto"/>
              </w:rPr>
            </w:pPr>
            <w:r>
              <w:rPr>
                <w:rFonts w:ascii="Arial" w:cs="Arial" w:eastAsia="Arial" w:hAnsi="Arial"/>
                <w:sz w:val="13"/>
                <w:szCs w:val="13"/>
                <w:color w:val="auto"/>
              </w:rPr>
              <w:t>(9)</w:t>
            </w:r>
          </w:p>
        </w:tc>
        <w:tc>
          <w:tcPr>
            <w:tcW w:w="6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gridSpan w:val="2"/>
          </w:tcPr>
          <w:p>
            <w:pPr>
              <w:jc w:val="right"/>
              <w:ind w:right="117"/>
              <w:spacing w:after="0"/>
              <w:rPr>
                <w:sz w:val="20"/>
                <w:szCs w:val="20"/>
                <w:color w:val="auto"/>
              </w:rPr>
            </w:pPr>
            <w:r>
              <w:rPr>
                <w:rFonts w:ascii="Arial" w:cs="Arial" w:eastAsia="Arial" w:hAnsi="Arial"/>
                <w:sz w:val="13"/>
                <w:szCs w:val="13"/>
                <w:color w:val="auto"/>
              </w:rPr>
              <w:t>(6)</w:t>
            </w:r>
          </w:p>
        </w:tc>
        <w:tc>
          <w:tcPr>
            <w:tcW w:w="6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100" w:type="dxa"/>
            <w:vAlign w:val="bottom"/>
          </w:tcPr>
          <w:p>
            <w:pPr>
              <w:spacing w:after="0"/>
              <w:rPr>
                <w:sz w:val="16"/>
                <w:szCs w:val="16"/>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3"/>
                <w:szCs w:val="13"/>
                <w:color w:val="auto"/>
              </w:rPr>
              <w:t>(2)</w:t>
            </w:r>
          </w:p>
        </w:tc>
        <w:tc>
          <w:tcPr>
            <w:tcW w:w="0" w:type="dxa"/>
            <w:vAlign w:val="bottom"/>
          </w:tcPr>
          <w:p>
            <w:pPr>
              <w:spacing w:after="0"/>
              <w:rPr>
                <w:sz w:val="1"/>
                <w:szCs w:val="1"/>
                <w:color w:val="auto"/>
              </w:rPr>
            </w:pPr>
          </w:p>
        </w:tc>
      </w:tr>
      <w:tr>
        <w:trPr>
          <w:trHeight w:val="129"/>
        </w:trPr>
        <w:tc>
          <w:tcPr>
            <w:tcW w:w="410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4100" w:type="dxa"/>
            <w:vAlign w:val="bottom"/>
          </w:tcPr>
          <w:p>
            <w:pPr>
              <w:ind w:left="200"/>
              <w:spacing w:after="0" w:line="121" w:lineRule="exact"/>
              <w:rPr>
                <w:sz w:val="20"/>
                <w:szCs w:val="20"/>
                <w:color w:val="auto"/>
              </w:rPr>
            </w:pPr>
            <w:r>
              <w:rPr>
                <w:rFonts w:ascii="Arial" w:cs="Arial" w:eastAsia="Arial" w:hAnsi="Arial"/>
                <w:sz w:val="13"/>
                <w:szCs w:val="13"/>
                <w:color w:val="auto"/>
                <w:w w:val="97"/>
              </w:rPr>
              <w:t>TOTAL COMMERCIAL PORTFOLIO, NET OF UNEARNED INCOME</w:t>
            </w:r>
          </w:p>
        </w:tc>
        <w:tc>
          <w:tcPr>
            <w:tcW w:w="1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6"/>
        </w:trPr>
        <w:tc>
          <w:tcPr>
            <w:tcW w:w="4100" w:type="dxa"/>
            <w:vAlign w:val="bottom"/>
          </w:tcPr>
          <w:p>
            <w:pPr>
              <w:ind w:left="340"/>
              <w:spacing w:after="0"/>
              <w:rPr>
                <w:sz w:val="20"/>
                <w:szCs w:val="20"/>
                <w:color w:val="auto"/>
              </w:rPr>
            </w:pPr>
            <w:r>
              <w:rPr>
                <w:rFonts w:ascii="Arial" w:cs="Arial" w:eastAsia="Arial" w:hAnsi="Arial"/>
                <w:sz w:val="13"/>
                <w:szCs w:val="13"/>
                <w:color w:val="auto"/>
              </w:rPr>
              <w:t>AND COMMISSION</w:t>
            </w:r>
          </w:p>
        </w:tc>
        <w:tc>
          <w:tcPr>
            <w:tcW w:w="260" w:type="dxa"/>
            <w:vAlign w:val="bottom"/>
            <w:gridSpan w:val="2"/>
          </w:tcPr>
          <w:p>
            <w:pPr>
              <w:jc w:val="right"/>
              <w:ind w:right="40"/>
              <w:spacing w:after="0"/>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177"/>
              <w:spacing w:after="0"/>
              <w:rPr>
                <w:sz w:val="20"/>
                <w:szCs w:val="20"/>
                <w:color w:val="auto"/>
              </w:rPr>
            </w:pPr>
            <w:r>
              <w:rPr>
                <w:rFonts w:ascii="Arial" w:cs="Arial" w:eastAsia="Arial" w:hAnsi="Arial"/>
                <w:sz w:val="13"/>
                <w:szCs w:val="13"/>
                <w:color w:val="auto"/>
              </w:rPr>
              <w:t>7,188</w:t>
            </w:r>
          </w:p>
        </w:tc>
        <w:tc>
          <w:tcPr>
            <w:tcW w:w="7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60" w:type="dxa"/>
            <w:vAlign w:val="bottom"/>
            <w:gridSpan w:val="2"/>
          </w:tcPr>
          <w:p>
            <w:pPr>
              <w:jc w:val="right"/>
              <w:ind w:right="40"/>
              <w:spacing w:after="0"/>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177"/>
              <w:spacing w:after="0"/>
              <w:rPr>
                <w:sz w:val="20"/>
                <w:szCs w:val="20"/>
                <w:color w:val="auto"/>
              </w:rPr>
            </w:pPr>
            <w:r>
              <w:rPr>
                <w:rFonts w:ascii="Arial" w:cs="Arial" w:eastAsia="Arial" w:hAnsi="Arial"/>
                <w:sz w:val="13"/>
                <w:szCs w:val="13"/>
                <w:color w:val="auto"/>
              </w:rPr>
              <w:t>6,892</w:t>
            </w:r>
          </w:p>
        </w:tc>
        <w:tc>
          <w:tcPr>
            <w:tcW w:w="66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60" w:type="dxa"/>
            <w:vAlign w:val="bottom"/>
            <w:gridSpan w:val="2"/>
          </w:tcPr>
          <w:p>
            <w:pPr>
              <w:jc w:val="right"/>
              <w:ind w:right="40"/>
              <w:spacing w:after="0"/>
              <w:rPr>
                <w:sz w:val="20"/>
                <w:szCs w:val="20"/>
                <w:color w:val="auto"/>
              </w:rPr>
            </w:pPr>
            <w:r>
              <w:rPr>
                <w:rFonts w:ascii="Arial" w:cs="Arial" w:eastAsia="Arial" w:hAnsi="Arial"/>
                <w:sz w:val="13"/>
                <w:szCs w:val="13"/>
                <w:color w:val="auto"/>
              </w:rPr>
              <w:t>$</w:t>
            </w:r>
          </w:p>
        </w:tc>
        <w:tc>
          <w:tcPr>
            <w:tcW w:w="800" w:type="dxa"/>
            <w:vAlign w:val="bottom"/>
            <w:gridSpan w:val="2"/>
          </w:tcPr>
          <w:p>
            <w:pPr>
              <w:jc w:val="right"/>
              <w:ind w:right="157"/>
              <w:spacing w:after="0"/>
              <w:rPr>
                <w:sz w:val="20"/>
                <w:szCs w:val="20"/>
                <w:color w:val="auto"/>
              </w:rPr>
            </w:pPr>
            <w:r>
              <w:rPr>
                <w:rFonts w:ascii="Arial" w:cs="Arial" w:eastAsia="Arial" w:hAnsi="Arial"/>
                <w:sz w:val="13"/>
                <w:szCs w:val="13"/>
                <w:color w:val="auto"/>
              </w:rPr>
              <w:t>6,578</w:t>
            </w:r>
          </w:p>
        </w:tc>
        <w:tc>
          <w:tcPr>
            <w:tcW w:w="6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 w:type="dxa"/>
            <w:vAlign w:val="bottom"/>
          </w:tcPr>
          <w:p>
            <w:pPr>
              <w:spacing w:after="0"/>
              <w:rPr>
                <w:sz w:val="20"/>
                <w:szCs w:val="20"/>
                <w:color w:val="auto"/>
              </w:rPr>
            </w:pPr>
            <w:r>
              <w:rPr>
                <w:rFonts w:ascii="Arial" w:cs="Arial" w:eastAsia="Arial" w:hAnsi="Arial"/>
                <w:sz w:val="13"/>
                <w:szCs w:val="13"/>
                <w:color w:val="auto"/>
              </w:rPr>
              <w:t>$</w:t>
            </w: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296</w:t>
            </w:r>
          </w:p>
        </w:tc>
        <w:tc>
          <w:tcPr>
            <w:tcW w:w="100" w:type="dxa"/>
            <w:vAlign w:val="bottom"/>
          </w:tcPr>
          <w:p>
            <w:pPr>
              <w:spacing w:after="0"/>
              <w:rPr>
                <w:sz w:val="20"/>
                <w:szCs w:val="20"/>
                <w:color w:val="auto"/>
              </w:rPr>
            </w:pPr>
            <w:r>
              <w:rPr>
                <w:rFonts w:ascii="Arial" w:cs="Arial" w:eastAsia="Arial" w:hAnsi="Arial"/>
                <w:sz w:val="13"/>
                <w:szCs w:val="13"/>
                <w:color w:val="auto"/>
              </w:rPr>
              <w:t>$</w:t>
            </w:r>
          </w:p>
        </w:tc>
        <w:tc>
          <w:tcPr>
            <w:tcW w:w="580" w:type="dxa"/>
            <w:vAlign w:val="bottom"/>
          </w:tcPr>
          <w:p>
            <w:pPr>
              <w:jc w:val="right"/>
              <w:spacing w:after="0"/>
              <w:rPr>
                <w:sz w:val="20"/>
                <w:szCs w:val="20"/>
                <w:color w:val="auto"/>
              </w:rPr>
            </w:pPr>
            <w:r>
              <w:rPr>
                <w:rFonts w:ascii="Arial" w:cs="Arial" w:eastAsia="Arial" w:hAnsi="Arial"/>
                <w:sz w:val="13"/>
                <w:szCs w:val="13"/>
                <w:color w:val="auto"/>
              </w:rPr>
              <w:t>610</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4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ind w:left="340" w:hanging="332"/>
        <w:spacing w:after="0" w:line="194" w:lineRule="auto"/>
        <w:tabs>
          <w:tab w:leader="none" w:pos="340" w:val="left"/>
        </w:tabs>
        <w:numPr>
          <w:ilvl w:val="0"/>
          <w:numId w:val="14"/>
        </w:numPr>
        <w:rPr>
          <w:rFonts w:ascii="Arial" w:cs="Arial" w:eastAsia="Arial" w:hAnsi="Arial"/>
          <w:sz w:val="30"/>
          <w:szCs w:val="30"/>
          <w:color w:val="auto"/>
          <w:vertAlign w:val="superscript"/>
        </w:rPr>
      </w:pPr>
      <w:r>
        <w:rPr>
          <w:rFonts w:ascii="Arial" w:cs="Arial" w:eastAsia="Arial" w:hAnsi="Arial"/>
          <w:sz w:val="18"/>
          <w:szCs w:val="18"/>
          <w:color w:val="auto"/>
        </w:rPr>
        <w:t>Includes book value of loans, customers' liabilities under acceptances, and contingencies (including confirmed and stand-by letters of credit, equity investments, guarantees covering commercial risk and credit commitments).</w:t>
      </w:r>
    </w:p>
    <w:p>
      <w:pPr>
        <w:spacing w:after="0" w:line="87" w:lineRule="exact"/>
        <w:rPr>
          <w:rFonts w:ascii="Arial" w:cs="Arial" w:eastAsia="Arial" w:hAnsi="Arial"/>
          <w:sz w:val="30"/>
          <w:szCs w:val="30"/>
          <w:color w:val="auto"/>
          <w:vertAlign w:val="superscript"/>
        </w:rPr>
      </w:pPr>
    </w:p>
    <w:p>
      <w:pPr>
        <w:ind w:left="340" w:hanging="332"/>
        <w:spacing w:after="0"/>
        <w:tabs>
          <w:tab w:leader="none" w:pos="340" w:val="left"/>
        </w:tabs>
        <w:numPr>
          <w:ilvl w:val="0"/>
          <w:numId w:val="14"/>
        </w:numPr>
        <w:rPr>
          <w:rFonts w:ascii="Arial" w:cs="Arial" w:eastAsia="Arial" w:hAnsi="Arial"/>
          <w:sz w:val="30"/>
          <w:szCs w:val="30"/>
          <w:color w:val="auto"/>
          <w:vertAlign w:val="superscript"/>
        </w:rPr>
      </w:pPr>
      <w:r>
        <w:rPr>
          <w:rFonts w:ascii="Arial" w:cs="Arial" w:eastAsia="Arial" w:hAnsi="Arial"/>
          <w:sz w:val="18"/>
          <w:szCs w:val="18"/>
          <w:color w:val="auto"/>
        </w:rPr>
        <w:t>Represents unearned income and commission on loans.</w:t>
      </w:r>
    </w:p>
    <w:p>
      <w:pPr>
        <w:spacing w:after="0" w:line="202" w:lineRule="exact"/>
        <w:rPr>
          <w:sz w:val="20"/>
          <w:szCs w:val="20"/>
          <w:color w:val="auto"/>
        </w:rPr>
      </w:pPr>
    </w:p>
    <w:p>
      <w:pPr>
        <w:ind w:left="340" w:hanging="332"/>
        <w:spacing w:after="0" w:line="194" w:lineRule="auto"/>
        <w:tabs>
          <w:tab w:leader="none" w:pos="340" w:val="left"/>
        </w:tabs>
        <w:numPr>
          <w:ilvl w:val="0"/>
          <w:numId w:val="15"/>
        </w:numPr>
        <w:rPr>
          <w:rFonts w:ascii="Arial" w:cs="Arial" w:eastAsia="Arial" w:hAnsi="Arial"/>
          <w:sz w:val="30"/>
          <w:szCs w:val="30"/>
          <w:color w:val="auto"/>
          <w:vertAlign w:val="superscript"/>
        </w:rPr>
      </w:pPr>
      <w:r>
        <w:rPr>
          <w:rFonts w:ascii="Arial" w:cs="Arial" w:eastAsia="Arial" w:hAnsi="Arial"/>
          <w:sz w:val="18"/>
          <w:szCs w:val="18"/>
          <w:color w:val="auto"/>
        </w:rPr>
        <w:t>Exposures in countries outside the Latin American Region correspond to credits extended to their subsidiaries in Latin America with head-office guarantee.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412115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098" w:right="239" w:bottom="1440" w:gutter="0" w:footer="0" w:header="0"/>
        </w:sectPr>
      </w:pPr>
    </w:p>
    <w:bookmarkStart w:id="27" w:name="page28"/>
    <w:bookmarkEnd w:id="27"/>
    <w:p>
      <w:pPr>
        <w:jc w:val="right"/>
        <w:spacing w:after="0"/>
        <w:rPr>
          <w:sz w:val="20"/>
          <w:szCs w:val="20"/>
          <w:color w:val="auto"/>
        </w:rPr>
      </w:pPr>
      <w:r>
        <w:rPr>
          <w:rFonts w:ascii="Arial" w:cs="Arial" w:eastAsia="Arial" w:hAnsi="Arial"/>
          <w:sz w:val="18"/>
          <w:szCs w:val="18"/>
          <w:color w:val="auto"/>
        </w:rPr>
        <w:t>EXHIBIT XI</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TREASURY PORTFOLIO</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38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740" w:type="dxa"/>
            <w:vAlign w:val="bottom"/>
            <w:tcBorders>
              <w:bottom w:val="single" w:sz="8" w:color="auto"/>
            </w:tcBorders>
            <w:gridSpan w:val="4"/>
          </w:tcPr>
          <w:p>
            <w:pPr>
              <w:jc w:val="center"/>
              <w:ind w:right="340"/>
              <w:spacing w:after="0"/>
              <w:rPr>
                <w:sz w:val="20"/>
                <w:szCs w:val="20"/>
                <w:color w:val="auto"/>
              </w:rPr>
            </w:pPr>
            <w:r>
              <w:rPr>
                <w:rFonts w:ascii="Arial" w:cs="Arial" w:eastAsia="Arial" w:hAnsi="Arial"/>
                <w:sz w:val="14"/>
                <w:szCs w:val="14"/>
                <w:color w:val="auto"/>
                <w:w w:val="97"/>
              </w:rPr>
              <w:t>AT THE END OF,</w:t>
            </w:r>
          </w:p>
        </w:tc>
        <w:tc>
          <w:tcPr>
            <w:tcW w:w="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33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080" w:type="dxa"/>
            <w:vAlign w:val="bottom"/>
            <w:gridSpan w:val="3"/>
          </w:tcPr>
          <w:p>
            <w:pPr>
              <w:jc w:val="right"/>
              <w:ind w:right="880"/>
              <w:spacing w:after="0" w:line="137" w:lineRule="exact"/>
              <w:rPr>
                <w:sz w:val="20"/>
                <w:szCs w:val="20"/>
                <w:color w:val="auto"/>
              </w:rPr>
            </w:pPr>
            <w:r>
              <w:rPr>
                <w:rFonts w:ascii="Arial" w:cs="Arial" w:eastAsia="Arial" w:hAnsi="Arial"/>
                <w:sz w:val="14"/>
                <w:szCs w:val="14"/>
                <w:color w:val="auto"/>
                <w:w w:val="96"/>
              </w:rPr>
              <w:t>(A)</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140" w:type="dxa"/>
            <w:vAlign w:val="bottom"/>
            <w:gridSpan w:val="3"/>
          </w:tcPr>
          <w:p>
            <w:pPr>
              <w:jc w:val="center"/>
              <w:ind w:right="900"/>
              <w:spacing w:after="0" w:line="137" w:lineRule="exact"/>
              <w:rPr>
                <w:sz w:val="20"/>
                <w:szCs w:val="20"/>
                <w:color w:val="auto"/>
              </w:rPr>
            </w:pPr>
            <w:r>
              <w:rPr>
                <w:rFonts w:ascii="Arial" w:cs="Arial" w:eastAsia="Arial" w:hAnsi="Arial"/>
                <w:sz w:val="14"/>
                <w:szCs w:val="14"/>
                <w:color w:val="auto"/>
              </w:rPr>
              <w:t>(B)</w:t>
            </w: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900" w:type="dxa"/>
            <w:vAlign w:val="bottom"/>
            <w:gridSpan w:val="2"/>
          </w:tcPr>
          <w:p>
            <w:pPr>
              <w:jc w:val="right"/>
              <w:ind w:right="628"/>
              <w:spacing w:after="0" w:line="137" w:lineRule="exact"/>
              <w:rPr>
                <w:sz w:val="20"/>
                <w:szCs w:val="20"/>
                <w:color w:val="auto"/>
              </w:rPr>
            </w:pPr>
            <w:r>
              <w:rPr>
                <w:rFonts w:ascii="Arial" w:cs="Arial" w:eastAsia="Arial" w:hAnsi="Arial"/>
                <w:sz w:val="14"/>
                <w:szCs w:val="14"/>
                <w:color w:val="auto"/>
                <w:w w:val="92"/>
              </w:rPr>
              <w:t>(C)</w:t>
            </w:r>
          </w:p>
        </w:tc>
        <w:tc>
          <w:tcPr>
            <w:tcW w:w="300" w:type="dxa"/>
            <w:vAlign w:val="bottom"/>
            <w:gridSpan w:val="2"/>
          </w:tcPr>
          <w:p>
            <w:pPr>
              <w:spacing w:after="0"/>
              <w:rPr>
                <w:sz w:val="11"/>
                <w:szCs w:val="11"/>
                <w:color w:val="auto"/>
              </w:rPr>
            </w:pPr>
          </w:p>
        </w:tc>
        <w:tc>
          <w:tcPr>
            <w:tcW w:w="6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8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700" w:type="dxa"/>
            <w:vAlign w:val="bottom"/>
            <w:gridSpan w:val="4"/>
          </w:tcPr>
          <w:p>
            <w:pPr>
              <w:jc w:val="right"/>
              <w:ind w:right="720"/>
              <w:spacing w:after="0"/>
              <w:rPr>
                <w:sz w:val="20"/>
                <w:szCs w:val="20"/>
                <w:color w:val="auto"/>
              </w:rPr>
            </w:pPr>
            <w:r>
              <w:rPr>
                <w:rFonts w:ascii="Arial" w:cs="Arial" w:eastAsia="Arial" w:hAnsi="Arial"/>
                <w:sz w:val="14"/>
                <w:szCs w:val="14"/>
                <w:color w:val="auto"/>
              </w:rPr>
              <w:t>30SEP14</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740" w:type="dxa"/>
            <w:vAlign w:val="bottom"/>
            <w:gridSpan w:val="4"/>
          </w:tcPr>
          <w:p>
            <w:pPr>
              <w:jc w:val="center"/>
              <w:ind w:right="300"/>
              <w:spacing w:after="0"/>
              <w:rPr>
                <w:sz w:val="20"/>
                <w:szCs w:val="20"/>
                <w:color w:val="auto"/>
              </w:rPr>
            </w:pPr>
            <w:r>
              <w:rPr>
                <w:rFonts w:ascii="Arial" w:cs="Arial" w:eastAsia="Arial" w:hAnsi="Arial"/>
                <w:sz w:val="14"/>
                <w:szCs w:val="14"/>
                <w:color w:val="auto"/>
                <w:w w:val="95"/>
              </w:rPr>
              <w:t>30JUN14</w:t>
            </w:r>
          </w:p>
        </w:tc>
        <w:tc>
          <w:tcPr>
            <w:tcW w:w="80" w:type="dxa"/>
            <w:vAlign w:val="bottom"/>
          </w:tcPr>
          <w:p>
            <w:pPr>
              <w:spacing w:after="0"/>
              <w:rPr>
                <w:sz w:val="14"/>
                <w:szCs w:val="14"/>
                <w:color w:val="auto"/>
              </w:rPr>
            </w:pPr>
          </w:p>
        </w:tc>
        <w:tc>
          <w:tcPr>
            <w:tcW w:w="1820" w:type="dxa"/>
            <w:vAlign w:val="bottom"/>
            <w:gridSpan w:val="6"/>
          </w:tcPr>
          <w:p>
            <w:pPr>
              <w:jc w:val="right"/>
              <w:ind w:right="840"/>
              <w:spacing w:after="0"/>
              <w:rPr>
                <w:sz w:val="20"/>
                <w:szCs w:val="20"/>
                <w:color w:val="auto"/>
              </w:rPr>
            </w:pPr>
            <w:r>
              <w:rPr>
                <w:rFonts w:ascii="Arial" w:cs="Arial" w:eastAsia="Arial" w:hAnsi="Arial"/>
                <w:sz w:val="14"/>
                <w:szCs w:val="14"/>
                <w:color w:val="auto"/>
              </w:rPr>
              <w:t>30SEP13</w:t>
            </w:r>
          </w:p>
        </w:tc>
        <w:tc>
          <w:tcPr>
            <w:tcW w:w="1600" w:type="dxa"/>
            <w:vAlign w:val="bottom"/>
            <w:gridSpan w:val="6"/>
          </w:tcPr>
          <w:p>
            <w:pPr>
              <w:jc w:val="right"/>
              <w:ind w:right="34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80" w:type="dxa"/>
            <w:vAlign w:val="bottom"/>
            <w:vMerge w:val="restart"/>
          </w:tcPr>
          <w:p>
            <w:pPr>
              <w:spacing w:after="0"/>
              <w:rPr>
                <w:sz w:val="20"/>
                <w:szCs w:val="20"/>
                <w:color w:val="auto"/>
              </w:rPr>
            </w:pPr>
            <w:r>
              <w:rPr>
                <w:rFonts w:ascii="Arial" w:cs="Arial" w:eastAsia="Arial" w:hAnsi="Arial"/>
                <w:sz w:val="14"/>
                <w:szCs w:val="14"/>
                <w:color w:val="auto"/>
              </w:rPr>
              <w:t>COUNTRY</w:t>
            </w:r>
          </w:p>
        </w:tc>
        <w:tc>
          <w:tcPr>
            <w:tcW w:w="86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jc w:val="right"/>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60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jc w:val="right"/>
              <w:spacing w:after="0" w:line="123" w:lineRule="exact"/>
              <w:rPr>
                <w:sz w:val="20"/>
                <w:szCs w:val="20"/>
                <w:color w:val="auto"/>
              </w:rPr>
            </w:pPr>
            <w:r>
              <w:rPr>
                <w:rFonts w:ascii="Arial" w:cs="Arial" w:eastAsia="Arial" w:hAnsi="Arial"/>
                <w:sz w:val="14"/>
                <w:szCs w:val="14"/>
                <w:color w:val="auto"/>
                <w:w w:val="98"/>
              </w:rPr>
              <w:t>% of Total</w:t>
            </w:r>
          </w:p>
        </w:tc>
        <w:tc>
          <w:tcPr>
            <w:tcW w:w="22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600" w:type="dxa"/>
            <w:vAlign w:val="bottom"/>
            <w:tcBorders>
              <w:top w:val="single" w:sz="8" w:color="auto"/>
            </w:tcBorders>
          </w:tcPr>
          <w:p>
            <w:pPr>
              <w:spacing w:after="0"/>
              <w:rPr>
                <w:sz w:val="10"/>
                <w:szCs w:val="10"/>
                <w:color w:val="auto"/>
              </w:rPr>
            </w:pPr>
          </w:p>
        </w:tc>
        <w:tc>
          <w:tcPr>
            <w:tcW w:w="2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jc w:val="right"/>
              <w:spacing w:after="0" w:line="123" w:lineRule="exact"/>
              <w:rPr>
                <w:sz w:val="20"/>
                <w:szCs w:val="20"/>
                <w:color w:val="auto"/>
              </w:rPr>
            </w:pPr>
            <w:r>
              <w:rPr>
                <w:rFonts w:ascii="Arial" w:cs="Arial" w:eastAsia="Arial" w:hAnsi="Arial"/>
                <w:sz w:val="14"/>
                <w:szCs w:val="14"/>
                <w:color w:val="auto"/>
                <w:w w:val="98"/>
              </w:rPr>
              <w:t>% of Total</w:t>
            </w:r>
          </w:p>
        </w:tc>
        <w:tc>
          <w:tcPr>
            <w:tcW w:w="22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600" w:type="dxa"/>
            <w:vAlign w:val="bottom"/>
            <w:tcBorders>
              <w:top w:val="single" w:sz="8" w:color="auto"/>
            </w:tcBorders>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60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80" w:type="dxa"/>
            <w:vAlign w:val="bottom"/>
            <w:vMerge w:val="continue"/>
          </w:tcPr>
          <w:p>
            <w:pPr>
              <w:spacing w:after="0"/>
              <w:rPr>
                <w:sz w:val="14"/>
                <w:szCs w:val="14"/>
                <w:color w:val="auto"/>
              </w:rPr>
            </w:pPr>
          </w:p>
        </w:tc>
        <w:tc>
          <w:tcPr>
            <w:tcW w:w="8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20" w:type="dxa"/>
            <w:vAlign w:val="bottom"/>
          </w:tcPr>
          <w:p>
            <w:pPr>
              <w:jc w:val="right"/>
              <w:ind w:right="48"/>
              <w:spacing w:after="0"/>
              <w:rPr>
                <w:sz w:val="20"/>
                <w:szCs w:val="20"/>
                <w:color w:val="auto"/>
              </w:rPr>
            </w:pPr>
            <w:r>
              <w:rPr>
                <w:rFonts w:ascii="Arial" w:cs="Arial" w:eastAsia="Arial" w:hAnsi="Arial"/>
                <w:sz w:val="14"/>
                <w:szCs w:val="14"/>
                <w:color w:val="auto"/>
                <w:w w:val="99"/>
              </w:rPr>
              <w:t>Amount</w:t>
            </w:r>
          </w:p>
        </w:tc>
        <w:tc>
          <w:tcPr>
            <w:tcW w:w="1080" w:type="dxa"/>
            <w:vAlign w:val="bottom"/>
            <w:gridSpan w:val="3"/>
          </w:tcPr>
          <w:p>
            <w:pPr>
              <w:jc w:val="right"/>
              <w:ind w:right="160"/>
              <w:spacing w:after="0"/>
              <w:rPr>
                <w:sz w:val="20"/>
                <w:szCs w:val="20"/>
                <w:color w:val="auto"/>
              </w:rPr>
            </w:pPr>
            <w:r>
              <w:rPr>
                <w:rFonts w:ascii="Arial" w:cs="Arial" w:eastAsia="Arial" w:hAnsi="Arial"/>
                <w:sz w:val="14"/>
                <w:szCs w:val="14"/>
                <w:color w:val="auto"/>
              </w:rPr>
              <w:t>Outstanding</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600" w:type="dxa"/>
            <w:vAlign w:val="bottom"/>
          </w:tcPr>
          <w:p>
            <w:pPr>
              <w:jc w:val="right"/>
              <w:ind w:right="28"/>
              <w:spacing w:after="0"/>
              <w:rPr>
                <w:sz w:val="20"/>
                <w:szCs w:val="20"/>
                <w:color w:val="auto"/>
              </w:rPr>
            </w:pPr>
            <w:r>
              <w:rPr>
                <w:rFonts w:ascii="Arial" w:cs="Arial" w:eastAsia="Arial" w:hAnsi="Arial"/>
                <w:sz w:val="14"/>
                <w:szCs w:val="14"/>
                <w:color w:val="auto"/>
                <w:w w:val="99"/>
              </w:rPr>
              <w:t>Amount</w:t>
            </w:r>
          </w:p>
        </w:tc>
        <w:tc>
          <w:tcPr>
            <w:tcW w:w="1140" w:type="dxa"/>
            <w:vAlign w:val="bottom"/>
            <w:gridSpan w:val="3"/>
          </w:tcPr>
          <w:p>
            <w:pPr>
              <w:jc w:val="right"/>
              <w:ind w:right="220"/>
              <w:spacing w:after="0"/>
              <w:rPr>
                <w:sz w:val="20"/>
                <w:szCs w:val="20"/>
                <w:color w:val="auto"/>
              </w:rPr>
            </w:pPr>
            <w:r>
              <w:rPr>
                <w:rFonts w:ascii="Arial" w:cs="Arial" w:eastAsia="Arial" w:hAnsi="Arial"/>
                <w:sz w:val="14"/>
                <w:szCs w:val="14"/>
                <w:color w:val="auto"/>
              </w:rPr>
              <w:t>Outstanding</w:t>
            </w:r>
          </w:p>
        </w:tc>
        <w:tc>
          <w:tcPr>
            <w:tcW w:w="80" w:type="dxa"/>
            <w:vAlign w:val="bottom"/>
          </w:tcPr>
          <w:p>
            <w:pPr>
              <w:spacing w:after="0"/>
              <w:rPr>
                <w:sz w:val="14"/>
                <w:szCs w:val="14"/>
                <w:color w:val="auto"/>
              </w:rPr>
            </w:pPr>
          </w:p>
        </w:tc>
        <w:tc>
          <w:tcPr>
            <w:tcW w:w="620" w:type="dxa"/>
            <w:vAlign w:val="bottom"/>
            <w:gridSpan w:val="2"/>
          </w:tcPr>
          <w:p>
            <w:pPr>
              <w:ind w:left="20"/>
              <w:spacing w:after="0"/>
              <w:rPr>
                <w:sz w:val="20"/>
                <w:szCs w:val="20"/>
                <w:color w:val="auto"/>
              </w:rPr>
            </w:pPr>
            <w:r>
              <w:rPr>
                <w:rFonts w:ascii="Arial" w:cs="Arial" w:eastAsia="Arial" w:hAnsi="Arial"/>
                <w:sz w:val="14"/>
                <w:szCs w:val="14"/>
                <w:color w:val="auto"/>
              </w:rPr>
              <w:t>Amount</w:t>
            </w:r>
          </w:p>
        </w:tc>
        <w:tc>
          <w:tcPr>
            <w:tcW w:w="1200" w:type="dxa"/>
            <w:vAlign w:val="bottom"/>
            <w:gridSpan w:val="4"/>
          </w:tcPr>
          <w:p>
            <w:pPr>
              <w:jc w:val="right"/>
              <w:ind w:right="300"/>
              <w:spacing w:after="0"/>
              <w:rPr>
                <w:sz w:val="20"/>
                <w:szCs w:val="20"/>
                <w:color w:val="auto"/>
              </w:rPr>
            </w:pPr>
            <w:r>
              <w:rPr>
                <w:rFonts w:ascii="Arial" w:cs="Arial" w:eastAsia="Arial" w:hAnsi="Arial"/>
                <w:sz w:val="14"/>
                <w:szCs w:val="14"/>
                <w:color w:val="auto"/>
              </w:rPr>
              <w:t>Outstanding</w:t>
            </w: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(A) - (B)</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w w:val="98"/>
              </w:rPr>
              <w:t>(A) - (C)</w:t>
            </w:r>
          </w:p>
        </w:tc>
        <w:tc>
          <w:tcPr>
            <w:tcW w:w="0" w:type="dxa"/>
            <w:vAlign w:val="bottom"/>
          </w:tcPr>
          <w:p>
            <w:pPr>
              <w:spacing w:after="0"/>
              <w:rPr>
                <w:sz w:val="1"/>
                <w:szCs w:val="1"/>
                <w:color w:val="auto"/>
              </w:rPr>
            </w:pPr>
          </w:p>
        </w:tc>
      </w:tr>
      <w:tr>
        <w:trPr>
          <w:trHeight w:val="142"/>
        </w:trPr>
        <w:tc>
          <w:tcPr>
            <w:tcW w:w="33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8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BRAZIL</w:t>
            </w:r>
          </w:p>
        </w:tc>
        <w:tc>
          <w:tcPr>
            <w:tcW w:w="96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64</w:t>
            </w:r>
          </w:p>
        </w:tc>
        <w:tc>
          <w:tcPr>
            <w:tcW w:w="108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15.9</w:t>
            </w:r>
          </w:p>
        </w:tc>
        <w:tc>
          <w:tcPr>
            <w:tcW w:w="1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6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59</w:t>
            </w:r>
          </w:p>
        </w:tc>
        <w:tc>
          <w:tcPr>
            <w:tcW w:w="114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15.8</w:t>
            </w:r>
          </w:p>
        </w:tc>
        <w:tc>
          <w:tcPr>
            <w:tcW w:w="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6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85</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23.5</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(21)</w:t>
            </w:r>
          </w:p>
        </w:tc>
        <w:tc>
          <w:tcPr>
            <w:tcW w:w="0" w:type="dxa"/>
            <w:vAlign w:val="bottom"/>
          </w:tcPr>
          <w:p>
            <w:pPr>
              <w:spacing w:after="0"/>
              <w:rPr>
                <w:sz w:val="1"/>
                <w:szCs w:val="1"/>
                <w:color w:val="auto"/>
              </w:rPr>
            </w:pPr>
          </w:p>
        </w:tc>
      </w:tr>
      <w:tr>
        <w:trPr>
          <w:trHeight w:val="149"/>
        </w:trPr>
        <w:tc>
          <w:tcPr>
            <w:tcW w:w="3380" w:type="dxa"/>
            <w:vAlign w:val="bottom"/>
          </w:tcPr>
          <w:p>
            <w:pPr>
              <w:ind w:left="180"/>
              <w:spacing w:after="0" w:line="149" w:lineRule="exact"/>
              <w:rPr>
                <w:sz w:val="20"/>
                <w:szCs w:val="20"/>
                <w:color w:val="auto"/>
              </w:rPr>
            </w:pPr>
            <w:r>
              <w:rPr>
                <w:rFonts w:ascii="Arial" w:cs="Arial" w:eastAsia="Arial" w:hAnsi="Arial"/>
                <w:sz w:val="14"/>
                <w:szCs w:val="14"/>
                <w:color w:val="auto"/>
              </w:rPr>
              <w:t>CHILE</w:t>
            </w: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21</w:t>
            </w:r>
          </w:p>
        </w:tc>
        <w:tc>
          <w:tcPr>
            <w:tcW w:w="108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5.3</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9" w:lineRule="exact"/>
              <w:rPr>
                <w:sz w:val="20"/>
                <w:szCs w:val="20"/>
                <w:color w:val="auto"/>
              </w:rPr>
            </w:pPr>
            <w:r>
              <w:rPr>
                <w:rFonts w:ascii="Arial" w:cs="Arial" w:eastAsia="Arial" w:hAnsi="Arial"/>
                <w:sz w:val="14"/>
                <w:szCs w:val="14"/>
                <w:color w:val="auto"/>
              </w:rPr>
              <w:t>18</w:t>
            </w:r>
          </w:p>
        </w:tc>
        <w:tc>
          <w:tcPr>
            <w:tcW w:w="114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4.7</w:t>
            </w:r>
          </w:p>
        </w:tc>
        <w:tc>
          <w:tcPr>
            <w:tcW w:w="80" w:type="dxa"/>
            <w:vAlign w:val="bottom"/>
          </w:tcPr>
          <w:p>
            <w:pPr>
              <w:spacing w:after="0"/>
              <w:rPr>
                <w:sz w:val="12"/>
                <w:szCs w:val="12"/>
                <w:color w:val="auto"/>
              </w:rPr>
            </w:pPr>
          </w:p>
        </w:tc>
        <w:tc>
          <w:tcPr>
            <w:tcW w:w="6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25</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6.9</w:t>
            </w:r>
          </w:p>
        </w:tc>
        <w:tc>
          <w:tcPr>
            <w:tcW w:w="80" w:type="dxa"/>
            <w:vAlign w:val="bottom"/>
          </w:tcPr>
          <w:p>
            <w:pPr>
              <w:spacing w:after="0"/>
              <w:rPr>
                <w:sz w:val="12"/>
                <w:szCs w:val="12"/>
                <w:color w:val="auto"/>
              </w:rPr>
            </w:pPr>
          </w:p>
        </w:tc>
        <w:tc>
          <w:tcPr>
            <w:tcW w:w="7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9"/>
        </w:trPr>
        <w:tc>
          <w:tcPr>
            <w:tcW w:w="338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COLOMBIA</w:t>
            </w:r>
          </w:p>
        </w:tc>
        <w:tc>
          <w:tcPr>
            <w:tcW w:w="8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85</w:t>
            </w:r>
          </w:p>
        </w:tc>
        <w:tc>
          <w:tcPr>
            <w:tcW w:w="108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21.1</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108</w:t>
            </w:r>
          </w:p>
        </w:tc>
        <w:tc>
          <w:tcPr>
            <w:tcW w:w="114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28.8</w:t>
            </w:r>
          </w:p>
        </w:tc>
        <w:tc>
          <w:tcPr>
            <w:tcW w:w="8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80</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22.2</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(23)</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9"/>
        </w:trPr>
        <w:tc>
          <w:tcPr>
            <w:tcW w:w="3380" w:type="dxa"/>
            <w:vAlign w:val="bottom"/>
          </w:tcPr>
          <w:p>
            <w:pPr>
              <w:ind w:left="180"/>
              <w:spacing w:after="0" w:line="149" w:lineRule="exact"/>
              <w:rPr>
                <w:sz w:val="20"/>
                <w:szCs w:val="20"/>
                <w:color w:val="auto"/>
              </w:rPr>
            </w:pPr>
            <w:r>
              <w:rPr>
                <w:rFonts w:ascii="Arial" w:cs="Arial" w:eastAsia="Arial" w:hAnsi="Arial"/>
                <w:sz w:val="14"/>
                <w:szCs w:val="14"/>
                <w:color w:val="auto"/>
              </w:rPr>
              <w:t>COSTA RICA</w:t>
            </w: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7</w:t>
            </w:r>
          </w:p>
        </w:tc>
        <w:tc>
          <w:tcPr>
            <w:tcW w:w="108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1.8</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9" w:lineRule="exact"/>
              <w:rPr>
                <w:sz w:val="20"/>
                <w:szCs w:val="20"/>
                <w:color w:val="auto"/>
              </w:rPr>
            </w:pPr>
            <w:r>
              <w:rPr>
                <w:rFonts w:ascii="Arial" w:cs="Arial" w:eastAsia="Arial" w:hAnsi="Arial"/>
                <w:sz w:val="14"/>
                <w:szCs w:val="14"/>
                <w:color w:val="auto"/>
              </w:rPr>
              <w:t>7</w:t>
            </w:r>
          </w:p>
        </w:tc>
        <w:tc>
          <w:tcPr>
            <w:tcW w:w="114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1.9</w:t>
            </w:r>
          </w:p>
        </w:tc>
        <w:tc>
          <w:tcPr>
            <w:tcW w:w="80" w:type="dxa"/>
            <w:vAlign w:val="bottom"/>
          </w:tcPr>
          <w:p>
            <w:pPr>
              <w:spacing w:after="0"/>
              <w:rPr>
                <w:sz w:val="12"/>
                <w:szCs w:val="12"/>
                <w:color w:val="auto"/>
              </w:rPr>
            </w:pPr>
          </w:p>
        </w:tc>
        <w:tc>
          <w:tcPr>
            <w:tcW w:w="6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5</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1.4</w:t>
            </w:r>
          </w:p>
        </w:tc>
        <w:tc>
          <w:tcPr>
            <w:tcW w:w="80" w:type="dxa"/>
            <w:vAlign w:val="bottom"/>
          </w:tcPr>
          <w:p>
            <w:pPr>
              <w:spacing w:after="0"/>
              <w:rPr>
                <w:sz w:val="12"/>
                <w:szCs w:val="12"/>
                <w:color w:val="auto"/>
              </w:rPr>
            </w:pPr>
          </w:p>
        </w:tc>
        <w:tc>
          <w:tcPr>
            <w:tcW w:w="7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338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MEXICO</w:t>
            </w:r>
          </w:p>
        </w:tc>
        <w:tc>
          <w:tcPr>
            <w:tcW w:w="8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116</w:t>
            </w:r>
          </w:p>
        </w:tc>
        <w:tc>
          <w:tcPr>
            <w:tcW w:w="108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28.8</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72</w:t>
            </w:r>
          </w:p>
        </w:tc>
        <w:tc>
          <w:tcPr>
            <w:tcW w:w="114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19.2</w:t>
            </w:r>
          </w:p>
        </w:tc>
        <w:tc>
          <w:tcPr>
            <w:tcW w:w="8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55</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15.2</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44</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61</w:t>
            </w:r>
          </w:p>
        </w:tc>
        <w:tc>
          <w:tcPr>
            <w:tcW w:w="0" w:type="dxa"/>
            <w:vAlign w:val="bottom"/>
          </w:tcPr>
          <w:p>
            <w:pPr>
              <w:spacing w:after="0"/>
              <w:rPr>
                <w:sz w:val="1"/>
                <w:szCs w:val="1"/>
                <w:color w:val="auto"/>
              </w:rPr>
            </w:pPr>
          </w:p>
        </w:tc>
      </w:tr>
      <w:tr>
        <w:trPr>
          <w:trHeight w:val="149"/>
        </w:trPr>
        <w:tc>
          <w:tcPr>
            <w:tcW w:w="3380" w:type="dxa"/>
            <w:vAlign w:val="bottom"/>
          </w:tcPr>
          <w:p>
            <w:pPr>
              <w:ind w:left="180"/>
              <w:spacing w:after="0" w:line="149" w:lineRule="exact"/>
              <w:rPr>
                <w:sz w:val="20"/>
                <w:szCs w:val="20"/>
                <w:color w:val="auto"/>
              </w:rPr>
            </w:pPr>
            <w:r>
              <w:rPr>
                <w:rFonts w:ascii="Arial" w:cs="Arial" w:eastAsia="Arial" w:hAnsi="Arial"/>
                <w:sz w:val="14"/>
                <w:szCs w:val="14"/>
                <w:color w:val="auto"/>
              </w:rPr>
              <w:t>PANAMA</w:t>
            </w: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44</w:t>
            </w:r>
          </w:p>
        </w:tc>
        <w:tc>
          <w:tcPr>
            <w:tcW w:w="108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11.1</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9" w:lineRule="exact"/>
              <w:rPr>
                <w:sz w:val="20"/>
                <w:szCs w:val="20"/>
                <w:color w:val="auto"/>
              </w:rPr>
            </w:pPr>
            <w:r>
              <w:rPr>
                <w:rFonts w:ascii="Arial" w:cs="Arial" w:eastAsia="Arial" w:hAnsi="Arial"/>
                <w:sz w:val="14"/>
                <w:szCs w:val="14"/>
                <w:color w:val="auto"/>
              </w:rPr>
              <w:t>37</w:t>
            </w:r>
          </w:p>
        </w:tc>
        <w:tc>
          <w:tcPr>
            <w:tcW w:w="114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9.8</w:t>
            </w:r>
          </w:p>
        </w:tc>
        <w:tc>
          <w:tcPr>
            <w:tcW w:w="80" w:type="dxa"/>
            <w:vAlign w:val="bottom"/>
          </w:tcPr>
          <w:p>
            <w:pPr>
              <w:spacing w:after="0"/>
              <w:rPr>
                <w:sz w:val="12"/>
                <w:szCs w:val="12"/>
                <w:color w:val="auto"/>
              </w:rPr>
            </w:pPr>
          </w:p>
        </w:tc>
        <w:tc>
          <w:tcPr>
            <w:tcW w:w="6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49</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13.6</w:t>
            </w:r>
          </w:p>
        </w:tc>
        <w:tc>
          <w:tcPr>
            <w:tcW w:w="80" w:type="dxa"/>
            <w:vAlign w:val="bottom"/>
          </w:tcPr>
          <w:p>
            <w:pPr>
              <w:spacing w:after="0"/>
              <w:rPr>
                <w:sz w:val="12"/>
                <w:szCs w:val="12"/>
                <w:color w:val="auto"/>
              </w:rPr>
            </w:pPr>
          </w:p>
        </w:tc>
        <w:tc>
          <w:tcPr>
            <w:tcW w:w="7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9"/>
        </w:trPr>
        <w:tc>
          <w:tcPr>
            <w:tcW w:w="338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PERU</w:t>
            </w:r>
          </w:p>
        </w:tc>
        <w:tc>
          <w:tcPr>
            <w:tcW w:w="8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w:t>
            </w:r>
          </w:p>
        </w:tc>
        <w:tc>
          <w:tcPr>
            <w:tcW w:w="108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6.6</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w:t>
            </w:r>
          </w:p>
        </w:tc>
        <w:tc>
          <w:tcPr>
            <w:tcW w:w="114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7.0</w:t>
            </w:r>
          </w:p>
        </w:tc>
        <w:tc>
          <w:tcPr>
            <w:tcW w:w="8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23</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6.5</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9"/>
        </w:trPr>
        <w:tc>
          <w:tcPr>
            <w:tcW w:w="3380" w:type="dxa"/>
            <w:vAlign w:val="bottom"/>
          </w:tcPr>
          <w:p>
            <w:pPr>
              <w:ind w:left="180"/>
              <w:spacing w:after="0" w:line="149" w:lineRule="exact"/>
              <w:rPr>
                <w:sz w:val="20"/>
                <w:szCs w:val="20"/>
                <w:color w:val="auto"/>
              </w:rPr>
            </w:pPr>
            <w:r>
              <w:rPr>
                <w:rFonts w:ascii="Arial" w:cs="Arial" w:eastAsia="Arial" w:hAnsi="Arial"/>
                <w:sz w:val="14"/>
                <w:szCs w:val="14"/>
                <w:color w:val="auto"/>
              </w:rPr>
              <w:t>TRINIDAD &amp; TOBAGO</w:t>
            </w: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108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2.5</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9" w:lineRule="exact"/>
              <w:rPr>
                <w:sz w:val="20"/>
                <w:szCs w:val="20"/>
                <w:color w:val="auto"/>
              </w:rPr>
            </w:pPr>
            <w:r>
              <w:rPr>
                <w:rFonts w:ascii="Arial" w:cs="Arial" w:eastAsia="Arial" w:hAnsi="Arial"/>
                <w:sz w:val="14"/>
                <w:szCs w:val="14"/>
                <w:color w:val="auto"/>
              </w:rPr>
              <w:t>7</w:t>
            </w:r>
          </w:p>
        </w:tc>
        <w:tc>
          <w:tcPr>
            <w:tcW w:w="114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1.9</w:t>
            </w:r>
          </w:p>
        </w:tc>
        <w:tc>
          <w:tcPr>
            <w:tcW w:w="80" w:type="dxa"/>
            <w:vAlign w:val="bottom"/>
          </w:tcPr>
          <w:p>
            <w:pPr>
              <w:spacing w:after="0"/>
              <w:rPr>
                <w:sz w:val="12"/>
                <w:szCs w:val="12"/>
                <w:color w:val="auto"/>
              </w:rPr>
            </w:pPr>
          </w:p>
        </w:tc>
        <w:tc>
          <w:tcPr>
            <w:tcW w:w="6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5</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1.2</w:t>
            </w:r>
          </w:p>
        </w:tc>
        <w:tc>
          <w:tcPr>
            <w:tcW w:w="80" w:type="dxa"/>
            <w:vAlign w:val="bottom"/>
          </w:tcPr>
          <w:p>
            <w:pPr>
              <w:spacing w:after="0"/>
              <w:rPr>
                <w:sz w:val="12"/>
                <w:szCs w:val="12"/>
                <w:color w:val="auto"/>
              </w:rPr>
            </w:pPr>
          </w:p>
        </w:tc>
        <w:tc>
          <w:tcPr>
            <w:tcW w:w="7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62"/>
        </w:trPr>
        <w:tc>
          <w:tcPr>
            <w:tcW w:w="33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MULTILATERAL ORGANIZATIONS</w:t>
            </w:r>
          </w:p>
        </w:tc>
        <w:tc>
          <w:tcPr>
            <w:tcW w:w="8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28</w:t>
            </w:r>
          </w:p>
        </w:tc>
        <w:tc>
          <w:tcPr>
            <w:tcW w:w="1080" w:type="dxa"/>
            <w:vAlign w:val="bottom"/>
            <w:gridSpan w:val="3"/>
            <w:shd w:val="clear" w:color="auto" w:fill="CCEEFF"/>
          </w:tcPr>
          <w:p>
            <w:pPr>
              <w:jc w:val="right"/>
              <w:ind w:right="180"/>
              <w:spacing w:after="0"/>
              <w:rPr>
                <w:sz w:val="20"/>
                <w:szCs w:val="20"/>
                <w:color w:val="auto"/>
              </w:rPr>
            </w:pPr>
            <w:r>
              <w:rPr>
                <w:rFonts w:ascii="Arial" w:cs="Arial" w:eastAsia="Arial" w:hAnsi="Arial"/>
                <w:sz w:val="14"/>
                <w:szCs w:val="14"/>
                <w:color w:val="auto"/>
              </w:rPr>
              <w:t>6.9</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41</w:t>
            </w:r>
          </w:p>
        </w:tc>
        <w:tc>
          <w:tcPr>
            <w:tcW w:w="114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10.8</w:t>
            </w:r>
          </w:p>
        </w:tc>
        <w:tc>
          <w:tcPr>
            <w:tcW w:w="80" w:type="dxa"/>
            <w:vAlign w:val="bottom"/>
            <w:shd w:val="clear" w:color="auto" w:fill="CCEEFF"/>
          </w:tcPr>
          <w:p>
            <w:pPr>
              <w:spacing w:after="0"/>
              <w:rPr>
                <w:sz w:val="14"/>
                <w:szCs w:val="14"/>
                <w:color w:val="auto"/>
              </w:rPr>
            </w:pPr>
          </w:p>
        </w:tc>
        <w:tc>
          <w:tcPr>
            <w:tcW w:w="6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34</w:t>
            </w:r>
          </w:p>
        </w:tc>
        <w:tc>
          <w:tcPr>
            <w:tcW w:w="112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9.5</w:t>
            </w:r>
          </w:p>
        </w:tc>
        <w:tc>
          <w:tcPr>
            <w:tcW w:w="8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(13)</w:t>
            </w: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(6)</w:t>
            </w:r>
          </w:p>
        </w:tc>
        <w:tc>
          <w:tcPr>
            <w:tcW w:w="0" w:type="dxa"/>
            <w:vAlign w:val="bottom"/>
          </w:tcPr>
          <w:p>
            <w:pPr>
              <w:spacing w:after="0"/>
              <w:rPr>
                <w:sz w:val="1"/>
                <w:szCs w:val="1"/>
                <w:color w:val="auto"/>
              </w:rPr>
            </w:pPr>
          </w:p>
        </w:tc>
      </w:tr>
      <w:tr>
        <w:trPr>
          <w:trHeight w:val="142"/>
        </w:trPr>
        <w:tc>
          <w:tcPr>
            <w:tcW w:w="33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3380" w:type="dxa"/>
            <w:vAlign w:val="bottom"/>
            <w:shd w:val="clear" w:color="auto" w:fill="CCEEFF"/>
          </w:tcPr>
          <w:p>
            <w:pPr>
              <w:ind w:left="180"/>
              <w:spacing w:after="0" w:line="189" w:lineRule="exact"/>
              <w:rPr>
                <w:sz w:val="20"/>
                <w:szCs w:val="20"/>
                <w:color w:val="auto"/>
              </w:rPr>
            </w:pPr>
            <w:r>
              <w:rPr>
                <w:rFonts w:ascii="Arial" w:cs="Arial" w:eastAsia="Arial" w:hAnsi="Arial"/>
                <w:sz w:val="13"/>
                <w:szCs w:val="13"/>
                <w:color w:val="auto"/>
              </w:rPr>
              <w:t xml:space="preserve">TOTAL TREASURY PORTOFOLIO </w:t>
            </w:r>
            <w:r>
              <w:rPr>
                <w:rFonts w:ascii="Arial" w:cs="Arial" w:eastAsia="Arial" w:hAnsi="Arial"/>
                <w:sz w:val="21"/>
                <w:szCs w:val="21"/>
                <w:color w:val="auto"/>
                <w:vertAlign w:val="superscript"/>
              </w:rPr>
              <w:t>(1)</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402</w:t>
            </w:r>
          </w:p>
        </w:tc>
        <w:tc>
          <w:tcPr>
            <w:tcW w:w="10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6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376</w:t>
            </w:r>
          </w:p>
        </w:tc>
        <w:tc>
          <w:tcPr>
            <w:tcW w:w="114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100%</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6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361</w:t>
            </w:r>
          </w:p>
        </w:tc>
        <w:tc>
          <w:tcPr>
            <w:tcW w:w="1200" w:type="dxa"/>
            <w:vAlign w:val="bottom"/>
            <w:gridSpan w:val="4"/>
            <w:shd w:val="clear" w:color="auto" w:fill="CCEEFF"/>
          </w:tcPr>
          <w:p>
            <w:pPr>
              <w:jc w:val="right"/>
              <w:spacing w:after="0"/>
              <w:rPr>
                <w:sz w:val="20"/>
                <w:szCs w:val="20"/>
                <w:color w:val="auto"/>
              </w:rPr>
            </w:pPr>
            <w:r>
              <w:rPr>
                <w:rFonts w:ascii="Arial" w:cs="Arial" w:eastAsia="Arial" w:hAnsi="Arial"/>
                <w:sz w:val="14"/>
                <w:szCs w:val="14"/>
                <w:color w:val="auto"/>
              </w:rPr>
              <w:t>100%  $</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26</w:t>
            </w:r>
          </w:p>
        </w:tc>
        <w:tc>
          <w:tcPr>
            <w:tcW w:w="1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41</w:t>
            </w:r>
          </w:p>
        </w:tc>
        <w:tc>
          <w:tcPr>
            <w:tcW w:w="0" w:type="dxa"/>
            <w:vAlign w:val="bottom"/>
          </w:tcPr>
          <w:p>
            <w:pPr>
              <w:spacing w:after="0"/>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16"/>
        </w:numPr>
        <w:rPr>
          <w:rFonts w:ascii="Arial" w:cs="Arial" w:eastAsia="Arial" w:hAnsi="Arial"/>
          <w:sz w:val="30"/>
          <w:szCs w:val="30"/>
          <w:color w:val="auto"/>
          <w:vertAlign w:val="superscript"/>
        </w:rPr>
      </w:pPr>
      <w:r>
        <w:rPr>
          <w:rFonts w:ascii="Arial" w:cs="Arial" w:eastAsia="Arial" w:hAnsi="Arial"/>
          <w:sz w:val="18"/>
          <w:szCs w:val="18"/>
          <w:color w:val="auto"/>
        </w:rPr>
        <w:t>Includes securities available for sale and held to maturity. Excludes the Bank's invesments in the investment funds.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411480</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1" w:right="239" w:bottom="1440" w:gutter="0" w:footer="0" w:header="0"/>
        </w:sectPr>
      </w:pPr>
    </w:p>
    <w:bookmarkStart w:id="28" w:name="page29"/>
    <w:bookmarkEnd w:id="28"/>
    <w:tbl>
      <w:tblPr>
        <w:tblLayout w:type="fixed"/>
        <w:tblInd w:w="0" w:type="dxa"/>
        <w:tblCellMar>
          <w:top w:w="0" w:type="dxa"/>
          <w:left w:w="0" w:type="dxa"/>
          <w:bottom w:w="0" w:type="dxa"/>
          <w:right w:w="0" w:type="dxa"/>
        </w:tblCellMar>
      </w:tblPr>
      <w:tr>
        <w:trPr>
          <w:trHeight w:val="230"/>
        </w:trPr>
        <w:tc>
          <w:tcPr>
            <w:tcW w:w="40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680" w:type="dxa"/>
            <w:vAlign w:val="bottom"/>
            <w:gridSpan w:val="6"/>
            <w:vMerge w:val="restart"/>
          </w:tcPr>
          <w:p>
            <w:pPr>
              <w:ind w:left="300"/>
              <w:spacing w:after="0"/>
              <w:rPr>
                <w:sz w:val="20"/>
                <w:szCs w:val="20"/>
                <w:color w:val="auto"/>
              </w:rPr>
            </w:pPr>
            <w:r>
              <w:rPr>
                <w:rFonts w:ascii="Arial" w:cs="Arial" w:eastAsia="Arial" w:hAnsi="Arial"/>
                <w:sz w:val="18"/>
                <w:szCs w:val="18"/>
                <w:color w:val="auto"/>
              </w:rPr>
              <w:t>CREDIT DISBURSEMENTS</w:t>
            </w:r>
          </w:p>
        </w:tc>
        <w:tc>
          <w:tcPr>
            <w:tcW w:w="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EXHIBIT XII</w:t>
            </w:r>
          </w:p>
        </w:tc>
        <w:tc>
          <w:tcPr>
            <w:tcW w:w="0" w:type="dxa"/>
            <w:vAlign w:val="bottom"/>
          </w:tcPr>
          <w:p>
            <w:pPr>
              <w:spacing w:after="0"/>
              <w:rPr>
                <w:sz w:val="1"/>
                <w:szCs w:val="1"/>
                <w:color w:val="auto"/>
              </w:rPr>
            </w:pPr>
          </w:p>
        </w:tc>
      </w:tr>
      <w:tr>
        <w:trPr>
          <w:trHeight w:val="202"/>
        </w:trPr>
        <w:tc>
          <w:tcPr>
            <w:tcW w:w="40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680" w:type="dxa"/>
            <w:vAlign w:val="bottom"/>
            <w:gridSpan w:val="6"/>
            <w:vMerge w:val="continue"/>
          </w:tcPr>
          <w:p>
            <w:pPr>
              <w:spacing w:after="0"/>
              <w:rPr>
                <w:sz w:val="17"/>
                <w:szCs w:val="17"/>
                <w:color w:val="auto"/>
              </w:rPr>
            </w:pPr>
          </w:p>
        </w:tc>
        <w:tc>
          <w:tcPr>
            <w:tcW w:w="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680" w:type="dxa"/>
            <w:vAlign w:val="bottom"/>
            <w:gridSpan w:val="6"/>
          </w:tcPr>
          <w:p>
            <w:pPr>
              <w:jc w:val="right"/>
              <w:ind w:right="60"/>
              <w:spacing w:after="0"/>
              <w:rPr>
                <w:sz w:val="20"/>
                <w:szCs w:val="20"/>
                <w:color w:val="auto"/>
              </w:rPr>
            </w:pPr>
            <w:r>
              <w:rPr>
                <w:rFonts w:ascii="Arial" w:cs="Arial" w:eastAsia="Arial" w:hAnsi="Arial"/>
                <w:sz w:val="18"/>
                <w:szCs w:val="18"/>
                <w:color w:val="auto"/>
              </w:rPr>
              <w:t>DISTRIBUTION BY COUNTRY</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00" w:type="dxa"/>
            <w:vAlign w:val="bottom"/>
            <w:gridSpan w:val="4"/>
          </w:tcPr>
          <w:p>
            <w:pPr>
              <w:ind w:left="800"/>
              <w:spacing w:after="0"/>
              <w:rPr>
                <w:sz w:val="20"/>
                <w:szCs w:val="20"/>
                <w:color w:val="auto"/>
              </w:rPr>
            </w:pPr>
            <w:r>
              <w:rPr>
                <w:rFonts w:ascii="Arial" w:cs="Arial" w:eastAsia="Arial" w:hAnsi="Arial"/>
                <w:sz w:val="18"/>
                <w:szCs w:val="18"/>
                <w:color w:val="auto"/>
                <w:w w:val="94"/>
              </w:rPr>
              <w:t>(In US$</w:t>
            </w:r>
          </w:p>
        </w:tc>
        <w:tc>
          <w:tcPr>
            <w:tcW w:w="1280" w:type="dxa"/>
            <w:vAlign w:val="bottom"/>
            <w:gridSpan w:val="2"/>
          </w:tcPr>
          <w:p>
            <w:pPr>
              <w:jc w:val="right"/>
              <w:ind w:right="680"/>
              <w:spacing w:after="0"/>
              <w:rPr>
                <w:sz w:val="20"/>
                <w:szCs w:val="20"/>
                <w:color w:val="auto"/>
              </w:rPr>
            </w:pPr>
            <w:r>
              <w:rPr>
                <w:rFonts w:ascii="Arial" w:cs="Arial" w:eastAsia="Arial" w:hAnsi="Arial"/>
                <w:sz w:val="18"/>
                <w:szCs w:val="18"/>
                <w:color w:val="auto"/>
              </w:rPr>
              <w:t>million)</w:t>
            </w:r>
          </w:p>
        </w:tc>
        <w:tc>
          <w:tcPr>
            <w:tcW w:w="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080" w:type="dxa"/>
            <w:vAlign w:val="bottom"/>
            <w:gridSpan w:val="10"/>
            <w:vMerge w:val="restart"/>
          </w:tcPr>
          <w:p>
            <w:pPr>
              <w:jc w:val="center"/>
              <w:ind w:right="300"/>
              <w:spacing w:after="0"/>
              <w:rPr>
                <w:sz w:val="20"/>
                <w:szCs w:val="20"/>
                <w:color w:val="auto"/>
              </w:rPr>
            </w:pPr>
            <w:r>
              <w:rPr>
                <w:rFonts w:ascii="Arial" w:cs="Arial" w:eastAsia="Arial" w:hAnsi="Arial"/>
                <w:sz w:val="18"/>
                <w:szCs w:val="18"/>
                <w:color w:val="auto"/>
                <w:w w:val="97"/>
              </w:rPr>
              <w:t>QUARTERLY INFORMATION</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680" w:type="dxa"/>
            <w:vAlign w:val="bottom"/>
            <w:gridSpan w:val="6"/>
            <w:vMerge w:val="restart"/>
          </w:tcPr>
          <w:p>
            <w:pPr>
              <w:jc w:val="right"/>
              <w:ind w:right="820"/>
              <w:spacing w:after="0"/>
              <w:rPr>
                <w:sz w:val="20"/>
                <w:szCs w:val="20"/>
                <w:color w:val="auto"/>
              </w:rPr>
            </w:pPr>
            <w:r>
              <w:rPr>
                <w:rFonts w:ascii="Arial" w:cs="Arial" w:eastAsia="Arial" w:hAnsi="Arial"/>
                <w:sz w:val="18"/>
                <w:szCs w:val="18"/>
                <w:color w:val="auto"/>
              </w:rPr>
              <w:t>Change in Amount</w:t>
            </w:r>
          </w:p>
        </w:tc>
        <w:tc>
          <w:tcPr>
            <w:tcW w:w="0" w:type="dxa"/>
            <w:vAlign w:val="bottom"/>
          </w:tcPr>
          <w:p>
            <w:pPr>
              <w:spacing w:after="0"/>
              <w:rPr>
                <w:sz w:val="1"/>
                <w:szCs w:val="1"/>
                <w:color w:val="auto"/>
              </w:rPr>
            </w:pPr>
          </w:p>
        </w:tc>
      </w:tr>
      <w:tr>
        <w:trPr>
          <w:trHeight w:val="230"/>
        </w:trPr>
        <w:tc>
          <w:tcPr>
            <w:tcW w:w="40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4080" w:type="dxa"/>
            <w:vAlign w:val="bottom"/>
            <w:gridSpan w:val="10"/>
            <w:vMerge w:val="continue"/>
          </w:tcPr>
          <w:p>
            <w:pPr>
              <w:spacing w:after="0"/>
              <w:rPr>
                <w:sz w:val="19"/>
                <w:szCs w:val="19"/>
                <w:color w:val="auto"/>
              </w:rPr>
            </w:pPr>
          </w:p>
        </w:tc>
        <w:tc>
          <w:tcPr>
            <w:tcW w:w="100" w:type="dxa"/>
            <w:vAlign w:val="bottom"/>
            <w:tcBorders>
              <w:left w:val="single" w:sz="8" w:color="auto"/>
            </w:tcBorders>
          </w:tcPr>
          <w:p>
            <w:pPr>
              <w:spacing w:after="0"/>
              <w:rPr>
                <w:sz w:val="19"/>
                <w:szCs w:val="19"/>
                <w:color w:val="auto"/>
              </w:rPr>
            </w:pPr>
          </w:p>
        </w:tc>
        <w:tc>
          <w:tcPr>
            <w:tcW w:w="240" w:type="dxa"/>
            <w:vAlign w:val="bottom"/>
          </w:tcPr>
          <w:p>
            <w:pPr>
              <w:spacing w:after="0"/>
              <w:rPr>
                <w:sz w:val="19"/>
                <w:szCs w:val="19"/>
                <w:color w:val="auto"/>
              </w:rPr>
            </w:pPr>
          </w:p>
        </w:tc>
        <w:tc>
          <w:tcPr>
            <w:tcW w:w="2680" w:type="dxa"/>
            <w:vAlign w:val="bottom"/>
            <w:gridSpan w:val="6"/>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4"/>
        </w:trPr>
        <w:tc>
          <w:tcPr>
            <w:tcW w:w="4120" w:type="dxa"/>
            <w:vAlign w:val="bottom"/>
            <w:gridSpan w:val="2"/>
            <w:vMerge w:val="restart"/>
          </w:tcPr>
          <w:p>
            <w:pPr>
              <w:spacing w:after="0"/>
              <w:rPr>
                <w:sz w:val="20"/>
                <w:szCs w:val="20"/>
                <w:color w:val="auto"/>
              </w:rPr>
            </w:pPr>
            <w:r>
              <w:rPr>
                <w:rFonts w:ascii="Arial" w:cs="Arial" w:eastAsia="Arial" w:hAnsi="Arial"/>
                <w:sz w:val="18"/>
                <w:szCs w:val="18"/>
                <w:color w:val="auto"/>
              </w:rPr>
              <w:t xml:space="preserve">COUNTRY </w:t>
            </w:r>
            <w:r>
              <w:rPr>
                <w:rFonts w:ascii="Arial" w:cs="Arial" w:eastAsia="Arial" w:hAnsi="Arial"/>
                <w:sz w:val="30"/>
                <w:szCs w:val="30"/>
                <w:color w:val="auto"/>
                <w:vertAlign w:val="superscript"/>
              </w:rPr>
              <w:t>(*)</w:t>
            </w:r>
          </w:p>
        </w:tc>
        <w:tc>
          <w:tcPr>
            <w:tcW w:w="200" w:type="dxa"/>
            <w:vAlign w:val="bottom"/>
            <w:tcBorders>
              <w:top w:val="single" w:sz="8" w:color="auto"/>
            </w:tcBorders>
          </w:tcPr>
          <w:p>
            <w:pPr>
              <w:spacing w:after="0"/>
              <w:rPr>
                <w:sz w:val="19"/>
                <w:szCs w:val="19"/>
                <w:color w:val="auto"/>
              </w:rPr>
            </w:pPr>
          </w:p>
        </w:tc>
        <w:tc>
          <w:tcPr>
            <w:tcW w:w="1160" w:type="dxa"/>
            <w:vAlign w:val="bottom"/>
            <w:tcBorders>
              <w:top w:val="single" w:sz="8" w:color="auto"/>
            </w:tcBorders>
            <w:gridSpan w:val="2"/>
          </w:tcPr>
          <w:p>
            <w:pPr>
              <w:ind w:left="300"/>
              <w:spacing w:after="0"/>
              <w:rPr>
                <w:sz w:val="20"/>
                <w:szCs w:val="20"/>
                <w:color w:val="auto"/>
              </w:rPr>
            </w:pPr>
            <w:r>
              <w:rPr>
                <w:rFonts w:ascii="Arial" w:cs="Arial" w:eastAsia="Arial" w:hAnsi="Arial"/>
                <w:sz w:val="18"/>
                <w:szCs w:val="18"/>
                <w:color w:val="auto"/>
              </w:rPr>
              <w:t>(A)</w:t>
            </w:r>
          </w:p>
        </w:tc>
        <w:tc>
          <w:tcPr>
            <w:tcW w:w="10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1280" w:type="dxa"/>
            <w:vAlign w:val="bottom"/>
            <w:tcBorders>
              <w:top w:val="single" w:sz="8" w:color="auto"/>
            </w:tcBorders>
            <w:gridSpan w:val="2"/>
          </w:tcPr>
          <w:p>
            <w:pPr>
              <w:jc w:val="center"/>
              <w:ind w:right="320"/>
              <w:spacing w:after="0"/>
              <w:rPr>
                <w:sz w:val="20"/>
                <w:szCs w:val="20"/>
                <w:color w:val="auto"/>
              </w:rPr>
            </w:pPr>
            <w:r>
              <w:rPr>
                <w:rFonts w:ascii="Arial" w:cs="Arial" w:eastAsia="Arial" w:hAnsi="Arial"/>
                <w:sz w:val="18"/>
                <w:szCs w:val="18"/>
                <w:color w:val="auto"/>
                <w:w w:val="99"/>
              </w:rPr>
              <w:t>(B)</w:t>
            </w:r>
          </w:p>
        </w:tc>
        <w:tc>
          <w:tcPr>
            <w:tcW w:w="40" w:type="dxa"/>
            <w:vAlign w:val="bottom"/>
            <w:tcBorders>
              <w:top w:val="single" w:sz="8" w:color="auto"/>
            </w:tcBorders>
          </w:tcPr>
          <w:p>
            <w:pPr>
              <w:spacing w:after="0"/>
              <w:rPr>
                <w:sz w:val="19"/>
                <w:szCs w:val="19"/>
                <w:color w:val="auto"/>
              </w:rPr>
            </w:pPr>
          </w:p>
        </w:tc>
        <w:tc>
          <w:tcPr>
            <w:tcW w:w="200" w:type="dxa"/>
            <w:vAlign w:val="bottom"/>
            <w:tcBorders>
              <w:top w:val="single" w:sz="8" w:color="auto"/>
            </w:tcBorders>
          </w:tcPr>
          <w:p>
            <w:pPr>
              <w:spacing w:after="0"/>
              <w:rPr>
                <w:sz w:val="19"/>
                <w:szCs w:val="19"/>
                <w:color w:val="auto"/>
              </w:rPr>
            </w:pPr>
          </w:p>
        </w:tc>
        <w:tc>
          <w:tcPr>
            <w:tcW w:w="1040" w:type="dxa"/>
            <w:vAlign w:val="bottom"/>
            <w:tcBorders>
              <w:top w:val="single" w:sz="8" w:color="auto"/>
            </w:tcBorders>
          </w:tcPr>
          <w:p>
            <w:pPr>
              <w:jc w:val="right"/>
              <w:ind w:right="410"/>
              <w:spacing w:after="0"/>
              <w:rPr>
                <w:sz w:val="20"/>
                <w:szCs w:val="20"/>
                <w:color w:val="auto"/>
              </w:rPr>
            </w:pPr>
            <w:r>
              <w:rPr>
                <w:rFonts w:ascii="Arial" w:cs="Arial" w:eastAsia="Arial" w:hAnsi="Arial"/>
                <w:sz w:val="18"/>
                <w:szCs w:val="18"/>
                <w:color w:val="auto"/>
              </w:rPr>
              <w:t>(C)</w:t>
            </w:r>
          </w:p>
        </w:tc>
        <w:tc>
          <w:tcPr>
            <w:tcW w:w="120" w:type="dxa"/>
            <w:vAlign w:val="bottom"/>
          </w:tcPr>
          <w:p>
            <w:pPr>
              <w:spacing w:after="0"/>
              <w:rPr>
                <w:sz w:val="19"/>
                <w:szCs w:val="19"/>
                <w:color w:val="auto"/>
              </w:rPr>
            </w:pPr>
          </w:p>
        </w:tc>
        <w:tc>
          <w:tcPr>
            <w:tcW w:w="100" w:type="dxa"/>
            <w:vAlign w:val="bottom"/>
            <w:tcBorders>
              <w:left w:val="single" w:sz="8" w:color="auto"/>
            </w:tcBorders>
          </w:tcPr>
          <w:p>
            <w:pPr>
              <w:spacing w:after="0"/>
              <w:rPr>
                <w:sz w:val="19"/>
                <w:szCs w:val="19"/>
                <w:color w:val="auto"/>
              </w:rPr>
            </w:pPr>
          </w:p>
        </w:tc>
        <w:tc>
          <w:tcPr>
            <w:tcW w:w="240" w:type="dxa"/>
            <w:vAlign w:val="bottom"/>
            <w:tcBorders>
              <w:top w:val="single" w:sz="8" w:color="auto"/>
            </w:tcBorders>
          </w:tcPr>
          <w:p>
            <w:pPr>
              <w:spacing w:after="0"/>
              <w:rPr>
                <w:sz w:val="19"/>
                <w:szCs w:val="19"/>
                <w:color w:val="auto"/>
              </w:rPr>
            </w:pPr>
          </w:p>
        </w:tc>
        <w:tc>
          <w:tcPr>
            <w:tcW w:w="106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80" w:type="dxa"/>
            <w:vAlign w:val="bottom"/>
            <w:tcBorders>
              <w:top w:val="single" w:sz="8" w:color="auto"/>
            </w:tcBorders>
          </w:tcPr>
          <w:p>
            <w:pPr>
              <w:spacing w:after="0"/>
              <w:rPr>
                <w:sz w:val="19"/>
                <w:szCs w:val="19"/>
                <w:color w:val="auto"/>
              </w:rPr>
            </w:pPr>
          </w:p>
        </w:tc>
        <w:tc>
          <w:tcPr>
            <w:tcW w:w="240" w:type="dxa"/>
            <w:vAlign w:val="bottom"/>
            <w:tcBorders>
              <w:top w:val="single" w:sz="8" w:color="auto"/>
            </w:tcBorders>
          </w:tcPr>
          <w:p>
            <w:pPr>
              <w:spacing w:after="0"/>
              <w:rPr>
                <w:sz w:val="19"/>
                <w:szCs w:val="19"/>
                <w:color w:val="auto"/>
              </w:rPr>
            </w:pPr>
          </w:p>
        </w:tc>
        <w:tc>
          <w:tcPr>
            <w:tcW w:w="106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2"/>
        </w:trPr>
        <w:tc>
          <w:tcPr>
            <w:tcW w:w="4120" w:type="dxa"/>
            <w:vAlign w:val="bottom"/>
            <w:gridSpan w:val="2"/>
            <w:vMerge w:val="continue"/>
          </w:tcPr>
          <w:p>
            <w:pPr>
              <w:spacing w:after="0"/>
              <w:rPr>
                <w:sz w:val="21"/>
                <w:szCs w:val="21"/>
                <w:color w:val="auto"/>
              </w:rPr>
            </w:pPr>
          </w:p>
        </w:tc>
        <w:tc>
          <w:tcPr>
            <w:tcW w:w="200" w:type="dxa"/>
            <w:vAlign w:val="bottom"/>
          </w:tcPr>
          <w:p>
            <w:pPr>
              <w:spacing w:after="0"/>
              <w:rPr>
                <w:sz w:val="21"/>
                <w:szCs w:val="21"/>
                <w:color w:val="auto"/>
              </w:rPr>
            </w:pPr>
          </w:p>
        </w:tc>
        <w:tc>
          <w:tcPr>
            <w:tcW w:w="1160" w:type="dxa"/>
            <w:vAlign w:val="bottom"/>
            <w:gridSpan w:val="2"/>
          </w:tcPr>
          <w:p>
            <w:pPr>
              <w:jc w:val="right"/>
              <w:ind w:right="420"/>
              <w:spacing w:after="0"/>
              <w:rPr>
                <w:sz w:val="20"/>
                <w:szCs w:val="20"/>
                <w:color w:val="auto"/>
              </w:rPr>
            </w:pPr>
            <w:r>
              <w:rPr>
                <w:rFonts w:ascii="Arial" w:cs="Arial" w:eastAsia="Arial" w:hAnsi="Arial"/>
                <w:sz w:val="18"/>
                <w:szCs w:val="18"/>
                <w:color w:val="auto"/>
              </w:rPr>
              <w:t>3QTR14</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280" w:type="dxa"/>
            <w:vAlign w:val="bottom"/>
            <w:gridSpan w:val="2"/>
          </w:tcPr>
          <w:p>
            <w:pPr>
              <w:jc w:val="center"/>
              <w:ind w:right="300"/>
              <w:spacing w:after="0"/>
              <w:rPr>
                <w:sz w:val="20"/>
                <w:szCs w:val="20"/>
                <w:color w:val="auto"/>
              </w:rPr>
            </w:pPr>
            <w:r>
              <w:rPr>
                <w:rFonts w:ascii="Arial" w:cs="Arial" w:eastAsia="Arial" w:hAnsi="Arial"/>
                <w:sz w:val="18"/>
                <w:szCs w:val="18"/>
                <w:color w:val="auto"/>
                <w:w w:val="91"/>
              </w:rPr>
              <w:t>2QTR14</w:t>
            </w:r>
          </w:p>
        </w:tc>
        <w:tc>
          <w:tcPr>
            <w:tcW w:w="4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160" w:type="dxa"/>
            <w:vAlign w:val="bottom"/>
            <w:gridSpan w:val="2"/>
          </w:tcPr>
          <w:p>
            <w:pPr>
              <w:jc w:val="right"/>
              <w:ind w:right="420"/>
              <w:spacing w:after="0"/>
              <w:rPr>
                <w:sz w:val="20"/>
                <w:szCs w:val="20"/>
                <w:color w:val="auto"/>
              </w:rPr>
            </w:pPr>
            <w:r>
              <w:rPr>
                <w:rFonts w:ascii="Arial" w:cs="Arial" w:eastAsia="Arial" w:hAnsi="Arial"/>
                <w:sz w:val="18"/>
                <w:szCs w:val="18"/>
                <w:color w:val="auto"/>
              </w:rPr>
              <w:t>3QTR13</w:t>
            </w:r>
          </w:p>
        </w:tc>
        <w:tc>
          <w:tcPr>
            <w:tcW w:w="100" w:type="dxa"/>
            <w:vAlign w:val="bottom"/>
            <w:tcBorders>
              <w:left w:val="single" w:sz="8" w:color="auto"/>
            </w:tcBorders>
          </w:tcPr>
          <w:p>
            <w:pPr>
              <w:spacing w:after="0"/>
              <w:rPr>
                <w:sz w:val="21"/>
                <w:szCs w:val="21"/>
                <w:color w:val="auto"/>
              </w:rPr>
            </w:pPr>
          </w:p>
        </w:tc>
        <w:tc>
          <w:tcPr>
            <w:tcW w:w="240" w:type="dxa"/>
            <w:vAlign w:val="bottom"/>
          </w:tcPr>
          <w:p>
            <w:pPr>
              <w:spacing w:after="0"/>
              <w:rPr>
                <w:sz w:val="21"/>
                <w:szCs w:val="21"/>
                <w:color w:val="auto"/>
              </w:rPr>
            </w:pPr>
          </w:p>
        </w:tc>
        <w:tc>
          <w:tcPr>
            <w:tcW w:w="1200" w:type="dxa"/>
            <w:vAlign w:val="bottom"/>
            <w:gridSpan w:val="2"/>
          </w:tcPr>
          <w:p>
            <w:pPr>
              <w:jc w:val="right"/>
              <w:ind w:right="460"/>
              <w:spacing w:after="0"/>
              <w:rPr>
                <w:sz w:val="20"/>
                <w:szCs w:val="20"/>
                <w:color w:val="auto"/>
              </w:rPr>
            </w:pPr>
            <w:r>
              <w:rPr>
                <w:rFonts w:ascii="Arial" w:cs="Arial" w:eastAsia="Arial" w:hAnsi="Arial"/>
                <w:sz w:val="18"/>
                <w:szCs w:val="18"/>
                <w:color w:val="auto"/>
              </w:rPr>
              <w:t>(A) - (B)</w:t>
            </w:r>
          </w:p>
        </w:tc>
        <w:tc>
          <w:tcPr>
            <w:tcW w:w="8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1160" w:type="dxa"/>
            <w:vAlign w:val="bottom"/>
            <w:gridSpan w:val="2"/>
          </w:tcPr>
          <w:p>
            <w:pPr>
              <w:jc w:val="right"/>
              <w:ind w:right="440"/>
              <w:spacing w:after="0"/>
              <w:rPr>
                <w:sz w:val="20"/>
                <w:szCs w:val="20"/>
                <w:color w:val="auto"/>
              </w:rPr>
            </w:pPr>
            <w:r>
              <w:rPr>
                <w:rFonts w:ascii="Arial" w:cs="Arial" w:eastAsia="Arial" w:hAnsi="Arial"/>
                <w:sz w:val="18"/>
                <w:szCs w:val="18"/>
                <w:color w:val="auto"/>
              </w:rPr>
              <w:t>(A) - (C)</w:t>
            </w:r>
          </w:p>
        </w:tc>
        <w:tc>
          <w:tcPr>
            <w:tcW w:w="0" w:type="dxa"/>
            <w:vAlign w:val="bottom"/>
          </w:tcPr>
          <w:p>
            <w:pPr>
              <w:spacing w:after="0"/>
              <w:rPr>
                <w:sz w:val="1"/>
                <w:szCs w:val="1"/>
                <w:color w:val="auto"/>
              </w:rPr>
            </w:pPr>
          </w:p>
        </w:tc>
      </w:tr>
      <w:tr>
        <w:trPr>
          <w:trHeight w:val="210"/>
        </w:trPr>
        <w:tc>
          <w:tcPr>
            <w:tcW w:w="400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left w:val="single" w:sz="8" w:color="auto"/>
            </w:tcBorders>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ARGENTINA</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w:t>
            </w:r>
          </w:p>
        </w:tc>
        <w:tc>
          <w:tcPr>
            <w:tcW w:w="120" w:type="dxa"/>
            <w:vAlign w:val="bottom"/>
            <w:shd w:val="clear" w:color="auto" w:fill="CCEEFF"/>
          </w:tcPr>
          <w:p>
            <w:pPr>
              <w:spacing w:after="0"/>
              <w:rPr>
                <w:sz w:val="18"/>
                <w:szCs w:val="18"/>
                <w:color w:val="auto"/>
              </w:rPr>
            </w:pPr>
          </w:p>
        </w:tc>
        <w:tc>
          <w:tcPr>
            <w:tcW w:w="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470</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94</w:t>
            </w:r>
          </w:p>
        </w:tc>
        <w:tc>
          <w:tcPr>
            <w:tcW w:w="340" w:type="dxa"/>
            <w:vAlign w:val="bottom"/>
            <w:tcBorders>
              <w:left w:val="single" w:sz="8" w:color="auto"/>
            </w:tcBorders>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445)</w:t>
            </w:r>
          </w:p>
        </w:tc>
        <w:tc>
          <w:tcPr>
            <w:tcW w:w="3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69)</w:t>
            </w: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BELGIUM</w:t>
            </w: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65</w:t>
            </w:r>
          </w:p>
        </w:tc>
        <w:tc>
          <w:tcPr>
            <w:tcW w:w="100" w:type="dxa"/>
            <w:vAlign w:val="bottom"/>
            <w:tcBorders>
              <w:left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(65)</w:t>
            </w:r>
          </w:p>
        </w:tc>
        <w:tc>
          <w:tcPr>
            <w:tcW w:w="0" w:type="dxa"/>
            <w:vAlign w:val="bottom"/>
          </w:tcPr>
          <w:p>
            <w:pPr>
              <w:spacing w:after="0"/>
              <w:rPr>
                <w:sz w:val="1"/>
                <w:szCs w:val="1"/>
                <w:color w:val="auto"/>
              </w:rPr>
            </w:pPr>
          </w:p>
        </w:tc>
      </w:tr>
      <w:tr>
        <w:trPr>
          <w:trHeight w:val="216"/>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BRAZIL</w:t>
            </w: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408</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595</w:t>
            </w: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332</w:t>
            </w:r>
          </w:p>
        </w:tc>
        <w:tc>
          <w:tcPr>
            <w:tcW w:w="100" w:type="dxa"/>
            <w:vAlign w:val="bottom"/>
            <w:tcBorders>
              <w:left w:val="single" w:sz="8" w:color="auto"/>
            </w:tcBorders>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(187)</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76</w:t>
            </w: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CHILE</w:t>
            </w: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148</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24</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149</w:t>
            </w:r>
          </w:p>
        </w:tc>
        <w:tc>
          <w:tcPr>
            <w:tcW w:w="100" w:type="dxa"/>
            <w:vAlign w:val="bottom"/>
            <w:tcBorders>
              <w:left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124</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6"/>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COLOMBIA</w:t>
            </w: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255</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289</w:t>
            </w: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222</w:t>
            </w:r>
          </w:p>
        </w:tc>
        <w:tc>
          <w:tcPr>
            <w:tcW w:w="100" w:type="dxa"/>
            <w:vAlign w:val="bottom"/>
            <w:tcBorders>
              <w:left w:val="single" w:sz="8" w:color="auto"/>
            </w:tcBorders>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(34)</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w:t>
            </w: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COSTA RICA</w:t>
            </w: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225</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68</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329</w:t>
            </w:r>
          </w:p>
        </w:tc>
        <w:tc>
          <w:tcPr>
            <w:tcW w:w="100" w:type="dxa"/>
            <w:vAlign w:val="bottom"/>
            <w:tcBorders>
              <w:left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157</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(104)</w:t>
            </w:r>
          </w:p>
        </w:tc>
        <w:tc>
          <w:tcPr>
            <w:tcW w:w="0" w:type="dxa"/>
            <w:vAlign w:val="bottom"/>
          </w:tcPr>
          <w:p>
            <w:pPr>
              <w:spacing w:after="0"/>
              <w:rPr>
                <w:sz w:val="1"/>
                <w:szCs w:val="1"/>
                <w:color w:val="auto"/>
              </w:rPr>
            </w:pPr>
          </w:p>
        </w:tc>
      </w:tr>
      <w:tr>
        <w:trPr>
          <w:trHeight w:val="216"/>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DOMINICAN REPUBLIC</w:t>
            </w: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252</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196</w:t>
            </w: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272</w:t>
            </w:r>
          </w:p>
        </w:tc>
        <w:tc>
          <w:tcPr>
            <w:tcW w:w="100" w:type="dxa"/>
            <w:vAlign w:val="bottom"/>
            <w:tcBorders>
              <w:left w:val="single" w:sz="8" w:color="auto"/>
            </w:tcBorders>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56</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ECUADOR</w:t>
            </w: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269</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294</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244</w:t>
            </w:r>
          </w:p>
        </w:tc>
        <w:tc>
          <w:tcPr>
            <w:tcW w:w="100" w:type="dxa"/>
            <w:vAlign w:val="bottom"/>
            <w:tcBorders>
              <w:left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8"/>
                <w:szCs w:val="18"/>
                <w:color w:val="auto"/>
              </w:rPr>
              <w:t>(25)</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8"/>
                <w:szCs w:val="18"/>
                <w:color w:val="auto"/>
              </w:rPr>
              <w:t>25</w:t>
            </w:r>
          </w:p>
        </w:tc>
        <w:tc>
          <w:tcPr>
            <w:tcW w:w="0" w:type="dxa"/>
            <w:vAlign w:val="bottom"/>
          </w:tcPr>
          <w:p>
            <w:pPr>
              <w:spacing w:after="0"/>
              <w:rPr>
                <w:sz w:val="1"/>
                <w:szCs w:val="1"/>
                <w:color w:val="auto"/>
              </w:rPr>
            </w:pPr>
          </w:p>
        </w:tc>
      </w:tr>
      <w:tr>
        <w:trPr>
          <w:trHeight w:val="216"/>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EL SALVADOR</w:t>
            </w: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43</w:t>
            </w: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w:t>
            </w:r>
          </w:p>
        </w:tc>
        <w:tc>
          <w:tcPr>
            <w:tcW w:w="100" w:type="dxa"/>
            <w:vAlign w:val="bottom"/>
            <w:tcBorders>
              <w:left w:val="single" w:sz="8" w:color="auto"/>
            </w:tcBorders>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FRANCE</w:t>
            </w: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73</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109</w:t>
            </w:r>
          </w:p>
        </w:tc>
        <w:tc>
          <w:tcPr>
            <w:tcW w:w="100" w:type="dxa"/>
            <w:vAlign w:val="bottom"/>
            <w:tcBorders>
              <w:left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8"/>
                <w:szCs w:val="18"/>
                <w:color w:val="auto"/>
              </w:rPr>
              <w:t>(73)</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(109)</w:t>
            </w:r>
          </w:p>
        </w:tc>
        <w:tc>
          <w:tcPr>
            <w:tcW w:w="0" w:type="dxa"/>
            <w:vAlign w:val="bottom"/>
          </w:tcPr>
          <w:p>
            <w:pPr>
              <w:spacing w:after="0"/>
              <w:rPr>
                <w:sz w:val="1"/>
                <w:szCs w:val="1"/>
                <w:color w:val="auto"/>
              </w:rPr>
            </w:pPr>
          </w:p>
        </w:tc>
      </w:tr>
      <w:tr>
        <w:trPr>
          <w:trHeight w:val="216"/>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GUATEMALA</w:t>
            </w: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160</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108</w:t>
            </w: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217</w:t>
            </w:r>
          </w:p>
        </w:tc>
        <w:tc>
          <w:tcPr>
            <w:tcW w:w="100" w:type="dxa"/>
            <w:vAlign w:val="bottom"/>
            <w:tcBorders>
              <w:left w:val="single" w:sz="8" w:color="auto"/>
            </w:tcBorders>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52</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(57)</w:t>
            </w: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HONDURAS</w:t>
            </w:r>
          </w:p>
        </w:tc>
        <w:tc>
          <w:tcPr>
            <w:tcW w:w="2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64</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56</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34</w:t>
            </w:r>
          </w:p>
        </w:tc>
        <w:tc>
          <w:tcPr>
            <w:tcW w:w="100" w:type="dxa"/>
            <w:vAlign w:val="bottom"/>
            <w:tcBorders>
              <w:left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8</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8"/>
                <w:szCs w:val="18"/>
                <w:color w:val="auto"/>
              </w:rPr>
              <w:t>30</w:t>
            </w:r>
          </w:p>
        </w:tc>
        <w:tc>
          <w:tcPr>
            <w:tcW w:w="0" w:type="dxa"/>
            <w:vAlign w:val="bottom"/>
          </w:tcPr>
          <w:p>
            <w:pPr>
              <w:spacing w:after="0"/>
              <w:rPr>
                <w:sz w:val="1"/>
                <w:szCs w:val="1"/>
                <w:color w:val="auto"/>
              </w:rPr>
            </w:pPr>
          </w:p>
        </w:tc>
      </w:tr>
      <w:tr>
        <w:trPr>
          <w:trHeight w:val="216"/>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JAMAICA</w:t>
            </w: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92</w:t>
            </w: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56</w:t>
            </w:r>
          </w:p>
        </w:tc>
        <w:tc>
          <w:tcPr>
            <w:tcW w:w="100" w:type="dxa"/>
            <w:vAlign w:val="bottom"/>
            <w:tcBorders>
              <w:left w:val="single" w:sz="8" w:color="auto"/>
            </w:tcBorders>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MEXICO</w:t>
            </w: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944</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576</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420</w:t>
            </w:r>
          </w:p>
        </w:tc>
        <w:tc>
          <w:tcPr>
            <w:tcW w:w="100" w:type="dxa"/>
            <w:vAlign w:val="bottom"/>
            <w:tcBorders>
              <w:left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368</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8"/>
                <w:szCs w:val="18"/>
                <w:color w:val="auto"/>
              </w:rPr>
              <w:t>524</w:t>
            </w:r>
          </w:p>
        </w:tc>
        <w:tc>
          <w:tcPr>
            <w:tcW w:w="0" w:type="dxa"/>
            <w:vAlign w:val="bottom"/>
          </w:tcPr>
          <w:p>
            <w:pPr>
              <w:spacing w:after="0"/>
              <w:rPr>
                <w:sz w:val="1"/>
                <w:szCs w:val="1"/>
                <w:color w:val="auto"/>
              </w:rPr>
            </w:pPr>
          </w:p>
        </w:tc>
      </w:tr>
      <w:tr>
        <w:trPr>
          <w:trHeight w:val="216"/>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NETHERLANDS</w:t>
            </w: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48</w:t>
            </w: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73</w:t>
            </w:r>
          </w:p>
        </w:tc>
        <w:tc>
          <w:tcPr>
            <w:tcW w:w="100" w:type="dxa"/>
            <w:vAlign w:val="bottom"/>
            <w:tcBorders>
              <w:left w:val="single" w:sz="8" w:color="auto"/>
            </w:tcBorders>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w:t>
            </w: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PANAMA</w:t>
            </w: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207</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116</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152</w:t>
            </w:r>
          </w:p>
        </w:tc>
        <w:tc>
          <w:tcPr>
            <w:tcW w:w="100" w:type="dxa"/>
            <w:vAlign w:val="bottom"/>
            <w:tcBorders>
              <w:left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91</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8"/>
                <w:szCs w:val="18"/>
                <w:color w:val="auto"/>
              </w:rPr>
              <w:t>55</w:t>
            </w:r>
          </w:p>
        </w:tc>
        <w:tc>
          <w:tcPr>
            <w:tcW w:w="0" w:type="dxa"/>
            <w:vAlign w:val="bottom"/>
          </w:tcPr>
          <w:p>
            <w:pPr>
              <w:spacing w:after="0"/>
              <w:rPr>
                <w:sz w:val="1"/>
                <w:szCs w:val="1"/>
                <w:color w:val="auto"/>
              </w:rPr>
            </w:pPr>
          </w:p>
        </w:tc>
      </w:tr>
      <w:tr>
        <w:trPr>
          <w:trHeight w:val="216"/>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PARAGUAY</w:t>
            </w: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42</w:t>
            </w: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50</w:t>
            </w:r>
          </w:p>
        </w:tc>
        <w:tc>
          <w:tcPr>
            <w:tcW w:w="100" w:type="dxa"/>
            <w:vAlign w:val="bottom"/>
            <w:tcBorders>
              <w:left w:val="single" w:sz="8" w:color="auto"/>
            </w:tcBorders>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PERU</w:t>
            </w: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243</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228</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275</w:t>
            </w:r>
          </w:p>
        </w:tc>
        <w:tc>
          <w:tcPr>
            <w:tcW w:w="100" w:type="dxa"/>
            <w:vAlign w:val="bottom"/>
            <w:tcBorders>
              <w:left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15</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(32)</w:t>
            </w:r>
          </w:p>
        </w:tc>
        <w:tc>
          <w:tcPr>
            <w:tcW w:w="0" w:type="dxa"/>
            <w:vAlign w:val="bottom"/>
          </w:tcPr>
          <w:p>
            <w:pPr>
              <w:spacing w:after="0"/>
              <w:rPr>
                <w:sz w:val="1"/>
                <w:szCs w:val="1"/>
                <w:color w:val="auto"/>
              </w:rPr>
            </w:pPr>
          </w:p>
        </w:tc>
      </w:tr>
      <w:tr>
        <w:trPr>
          <w:trHeight w:val="216"/>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SWITZERLAND</w:t>
            </w: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w:t>
            </w:r>
          </w:p>
        </w:tc>
        <w:tc>
          <w:tcPr>
            <w:tcW w:w="100" w:type="dxa"/>
            <w:vAlign w:val="bottom"/>
            <w:tcBorders>
              <w:left w:val="single" w:sz="8" w:color="auto"/>
            </w:tcBorders>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50</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w:t>
            </w: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TRINIDAD &amp; TOBAGO</w:t>
            </w:r>
          </w:p>
        </w:tc>
        <w:tc>
          <w:tcPr>
            <w:tcW w:w="2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70</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132</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123</w:t>
            </w:r>
          </w:p>
        </w:tc>
        <w:tc>
          <w:tcPr>
            <w:tcW w:w="100" w:type="dxa"/>
            <w:vAlign w:val="bottom"/>
            <w:tcBorders>
              <w:left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8"/>
                <w:szCs w:val="18"/>
                <w:color w:val="auto"/>
              </w:rPr>
              <w:t>(62)</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(53)</w:t>
            </w:r>
          </w:p>
        </w:tc>
        <w:tc>
          <w:tcPr>
            <w:tcW w:w="0" w:type="dxa"/>
            <w:vAlign w:val="bottom"/>
          </w:tcPr>
          <w:p>
            <w:pPr>
              <w:spacing w:after="0"/>
              <w:rPr>
                <w:sz w:val="1"/>
                <w:szCs w:val="1"/>
                <w:color w:val="auto"/>
              </w:rPr>
            </w:pPr>
          </w:p>
        </w:tc>
      </w:tr>
      <w:tr>
        <w:trPr>
          <w:trHeight w:val="216"/>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UNITED STATES</w:t>
            </w: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w:t>
            </w: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w:t>
            </w:r>
          </w:p>
        </w:tc>
        <w:tc>
          <w:tcPr>
            <w:tcW w:w="100" w:type="dxa"/>
            <w:vAlign w:val="bottom"/>
            <w:tcBorders>
              <w:left w:val="single" w:sz="8" w:color="auto"/>
            </w:tcBorders>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URUGUAY</w:t>
            </w: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32</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9</w:t>
            </w:r>
          </w:p>
        </w:tc>
        <w:tc>
          <w:tcPr>
            <w:tcW w:w="100" w:type="dxa"/>
            <w:vAlign w:val="bottom"/>
            <w:tcBorders>
              <w:left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8"/>
                <w:szCs w:val="18"/>
                <w:color w:val="auto"/>
              </w:rPr>
              <w:t>(32)</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(9)</w:t>
            </w:r>
          </w:p>
        </w:tc>
        <w:tc>
          <w:tcPr>
            <w:tcW w:w="0" w:type="dxa"/>
            <w:vAlign w:val="bottom"/>
          </w:tcPr>
          <w:p>
            <w:pPr>
              <w:spacing w:after="0"/>
              <w:rPr>
                <w:sz w:val="1"/>
                <w:szCs w:val="1"/>
                <w:color w:val="auto"/>
              </w:rPr>
            </w:pPr>
          </w:p>
        </w:tc>
      </w:tr>
      <w:tr>
        <w:trPr>
          <w:trHeight w:val="216"/>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VENEZUELA</w:t>
            </w: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Borders>
              <w:left w:val="single" w:sz="8" w:color="auto"/>
            </w:tcBorders>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29</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w:t>
            </w: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MULTILATERAL ORGANIZATIONS</w:t>
            </w: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5</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Borders>
              <w:left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8"/>
                <w:szCs w:val="18"/>
                <w:color w:val="auto"/>
              </w:rPr>
              <w:t>(5)</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OTHER</w:t>
            </w:r>
          </w:p>
        </w:tc>
        <w:tc>
          <w:tcPr>
            <w:tcW w:w="20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w:t>
            </w:r>
          </w:p>
        </w:tc>
        <w:tc>
          <w:tcPr>
            <w:tcW w:w="100" w:type="dxa"/>
            <w:vAlign w:val="bottom"/>
            <w:tcBorders>
              <w:left w:val="single" w:sz="8" w:color="auto"/>
            </w:tcBorders>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w:t>
            </w:r>
          </w:p>
        </w:tc>
        <w:tc>
          <w:tcPr>
            <w:tcW w:w="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w:t>
            </w:r>
          </w:p>
        </w:tc>
        <w:tc>
          <w:tcPr>
            <w:tcW w:w="0" w:type="dxa"/>
            <w:vAlign w:val="bottom"/>
          </w:tcPr>
          <w:p>
            <w:pPr>
              <w:spacing w:after="0"/>
              <w:rPr>
                <w:sz w:val="1"/>
                <w:szCs w:val="1"/>
                <w:color w:val="auto"/>
              </w:rPr>
            </w:pPr>
          </w:p>
        </w:tc>
      </w:tr>
      <w:tr>
        <w:trPr>
          <w:trHeight w:val="210"/>
        </w:trPr>
        <w:tc>
          <w:tcPr>
            <w:tcW w:w="4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left w:val="single" w:sz="8" w:color="auto"/>
            </w:tcBorders>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84"/>
        </w:trPr>
        <w:tc>
          <w:tcPr>
            <w:tcW w:w="4120" w:type="dxa"/>
            <w:vAlign w:val="bottom"/>
            <w:gridSpan w:val="2"/>
            <w:shd w:val="clear" w:color="auto" w:fill="CCEEFF"/>
          </w:tcPr>
          <w:p>
            <w:pPr>
              <w:ind w:left="180"/>
              <w:spacing w:after="0" w:line="284" w:lineRule="exact"/>
              <w:rPr>
                <w:sz w:val="20"/>
                <w:szCs w:val="20"/>
                <w:color w:val="auto"/>
              </w:rPr>
            </w:pPr>
            <w:r>
              <w:rPr>
                <w:rFonts w:ascii="Arial" w:cs="Arial" w:eastAsia="Arial" w:hAnsi="Arial"/>
                <w:sz w:val="18"/>
                <w:szCs w:val="18"/>
                <w:color w:val="auto"/>
              </w:rPr>
              <w:t xml:space="preserve">TOTAL CREDIT DISBURSED </w:t>
            </w:r>
            <w:r>
              <w:rPr>
                <w:rFonts w:ascii="Arial" w:cs="Arial" w:eastAsia="Arial" w:hAnsi="Arial"/>
                <w:sz w:val="30"/>
                <w:szCs w:val="30"/>
                <w:color w:val="auto"/>
                <w:vertAlign w:val="superscript"/>
              </w:rPr>
              <w:t>(1)</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3,588</w:t>
            </w:r>
          </w:p>
        </w:tc>
        <w:tc>
          <w:tcPr>
            <w:tcW w:w="120" w:type="dxa"/>
            <w:vAlign w:val="bottom"/>
            <w:shd w:val="clear" w:color="auto" w:fill="CCEEFF"/>
          </w:tcPr>
          <w:p>
            <w:pPr>
              <w:spacing w:after="0"/>
              <w:rPr>
                <w:sz w:val="24"/>
                <w:szCs w:val="24"/>
                <w:color w:val="auto"/>
              </w:rPr>
            </w:pPr>
          </w:p>
        </w:tc>
        <w:tc>
          <w:tcPr>
            <w:tcW w:w="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3,491</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3,271</w:t>
            </w:r>
          </w:p>
        </w:tc>
        <w:tc>
          <w:tcPr>
            <w:tcW w:w="340" w:type="dxa"/>
            <w:vAlign w:val="bottom"/>
            <w:tcBorders>
              <w:left w:val="single" w:sz="8" w:color="auto"/>
            </w:tcBorders>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97</w:t>
            </w:r>
          </w:p>
        </w:tc>
        <w:tc>
          <w:tcPr>
            <w:tcW w:w="3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317</w:t>
            </w:r>
          </w:p>
        </w:tc>
        <w:tc>
          <w:tcPr>
            <w:tcW w:w="0" w:type="dxa"/>
            <w:vAlign w:val="bottom"/>
          </w:tcPr>
          <w:p>
            <w:pPr>
              <w:spacing w:after="0"/>
              <w:rPr>
                <w:sz w:val="1"/>
                <w:szCs w:val="1"/>
                <w:color w:val="auto"/>
              </w:rPr>
            </w:pPr>
          </w:p>
        </w:tc>
      </w:tr>
      <w:tr>
        <w:trPr>
          <w:trHeight w:val="20"/>
        </w:trPr>
        <w:tc>
          <w:tcPr>
            <w:tcW w:w="40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line="194" w:lineRule="auto"/>
        <w:tabs>
          <w:tab w:leader="none" w:pos="340" w:val="left"/>
        </w:tabs>
        <w:numPr>
          <w:ilvl w:val="0"/>
          <w:numId w:val="17"/>
        </w:numPr>
        <w:rPr>
          <w:rFonts w:ascii="Arial" w:cs="Arial" w:eastAsia="Arial" w:hAnsi="Arial"/>
          <w:sz w:val="30"/>
          <w:szCs w:val="30"/>
          <w:color w:val="auto"/>
          <w:vertAlign w:val="superscript"/>
        </w:rPr>
      </w:pPr>
      <w:r>
        <w:rPr>
          <w:rFonts w:ascii="Arial" w:cs="Arial" w:eastAsia="Arial" w:hAnsi="Arial"/>
          <w:sz w:val="18"/>
          <w:szCs w:val="18"/>
          <w:color w:val="auto"/>
        </w:rPr>
        <w:t>Includes book value of loans, fair value of selected investment securities, and contingencies (including confirmed and stand-by letters of credit, guarantees covering commercial risk, and credit commitments).</w:t>
      </w:r>
    </w:p>
    <w:p>
      <w:pPr>
        <w:spacing w:after="0" w:line="202" w:lineRule="exact"/>
        <w:rPr>
          <w:sz w:val="20"/>
          <w:szCs w:val="20"/>
          <w:color w:val="auto"/>
        </w:rPr>
      </w:pPr>
    </w:p>
    <w:p>
      <w:pPr>
        <w:ind w:left="340" w:hanging="332"/>
        <w:spacing w:after="0" w:line="194" w:lineRule="auto"/>
        <w:tabs>
          <w:tab w:leader="none" w:pos="340" w:val="left"/>
        </w:tabs>
        <w:numPr>
          <w:ilvl w:val="0"/>
          <w:numId w:val="18"/>
        </w:numPr>
        <w:rPr>
          <w:rFonts w:ascii="Arial" w:cs="Arial" w:eastAsia="Arial" w:hAnsi="Arial"/>
          <w:sz w:val="30"/>
          <w:szCs w:val="30"/>
          <w:color w:val="auto"/>
          <w:vertAlign w:val="superscript"/>
        </w:rPr>
      </w:pPr>
      <w:r>
        <w:rPr>
          <w:rFonts w:ascii="Arial" w:cs="Arial" w:eastAsia="Arial" w:hAnsi="Arial"/>
          <w:sz w:val="18"/>
          <w:szCs w:val="18"/>
          <w:color w:val="auto"/>
        </w:rPr>
        <w:t>Exposures in countries outside the Latin American Region correspond to credits extended to their subsidiaries in Latin America with head-office guarantee.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412115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881"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2200854"/>
    <w:multiLevelType w:val="hybridMultilevel"/>
    <w:lvl w:ilvl="0">
      <w:lvlJc w:val="left"/>
      <w:lvlText w:val="·"/>
      <w:numFmt w:val="bullet"/>
      <w:start w:val="1"/>
    </w:lvl>
  </w:abstractNum>
  <w:abstractNum w:abstractNumId="1">
    <w:nsid w:val="4DB127F8"/>
    <w:multiLevelType w:val="hybridMultilevel"/>
    <w:lvl w:ilvl="0">
      <w:lvlJc w:val="left"/>
      <w:lvlText w:val="·"/>
      <w:numFmt w:val="bullet"/>
      <w:start w:val="1"/>
    </w:lvl>
  </w:abstractNum>
  <w:abstractNum w:abstractNumId="2">
    <w:nsid w:val="216231B"/>
    <w:multiLevelType w:val="hybridMultilevel"/>
    <w:lvl w:ilvl="0">
      <w:lvlJc w:val="left"/>
      <w:lvlText w:val="·"/>
      <w:numFmt w:val="bullet"/>
      <w:start w:val="1"/>
    </w:lvl>
  </w:abstractNum>
  <w:abstractNum w:abstractNumId="3">
    <w:nsid w:val="1F16E9E8"/>
    <w:multiLevelType w:val="hybridMultilevel"/>
    <w:lvl w:ilvl="0">
      <w:lvlJc w:val="left"/>
      <w:lvlText w:val="·"/>
      <w:numFmt w:val="bullet"/>
      <w:start w:val="1"/>
    </w:lvl>
  </w:abstractNum>
  <w:abstractNum w:abstractNumId="4">
    <w:nsid w:val="1190CDE7"/>
    <w:multiLevelType w:val="hybridMultilevel"/>
    <w:lvl w:ilvl="0">
      <w:lvlJc w:val="left"/>
      <w:lvlText w:val="(%1)"/>
      <w:numFmt w:val="lowerRoman"/>
      <w:start w:val="1"/>
    </w:lvl>
  </w:abstractNum>
  <w:abstractNum w:abstractNumId="5">
    <w:nsid w:val="66EF438D"/>
    <w:multiLevelType w:val="hybridMultilevel"/>
    <w:lvl w:ilvl="0">
      <w:lvlJc w:val="left"/>
      <w:lvlText w:val="(%1)"/>
      <w:numFmt w:val="lowerRoman"/>
      <w:start w:val="1"/>
    </w:lvl>
  </w:abstractNum>
  <w:abstractNum w:abstractNumId="6">
    <w:nsid w:val="140E0F76"/>
    <w:multiLevelType w:val="hybridMultilevel"/>
    <w:lvl w:ilvl="0">
      <w:lvlJc w:val="left"/>
      <w:lvlText w:val="(%1)"/>
      <w:numFmt w:val="lowerRoman"/>
      <w:start w:val="1"/>
    </w:lvl>
  </w:abstractNum>
  <w:abstractNum w:abstractNumId="7">
    <w:nsid w:val="3352255A"/>
    <w:multiLevelType w:val="hybridMultilevel"/>
    <w:lvl w:ilvl="0">
      <w:lvlJc w:val="left"/>
      <w:lvlText w:val="§"/>
      <w:numFmt w:val="bullet"/>
      <w:start w:val="1"/>
    </w:lvl>
  </w:abstractNum>
  <w:abstractNum w:abstractNumId="8">
    <w:nsid w:val="109CF92E"/>
    <w:multiLevelType w:val="hybridMultilevel"/>
    <w:lvl w:ilvl="0">
      <w:lvlJc w:val="left"/>
      <w:lvlText w:val="(%1)"/>
      <w:numFmt w:val="decimal"/>
      <w:start w:val="2"/>
    </w:lvl>
  </w:abstractNum>
  <w:abstractNum w:abstractNumId="9">
    <w:nsid w:val="DED7263"/>
    <w:multiLevelType w:val="hybridMultilevel"/>
    <w:lvl w:ilvl="0">
      <w:lvlJc w:val="left"/>
      <w:lvlText w:val="(%1)"/>
      <w:numFmt w:val="decimal"/>
      <w:start w:val="1"/>
    </w:lvl>
  </w:abstractNum>
  <w:abstractNum w:abstractNumId="10">
    <w:nsid w:val="7FDCC233"/>
    <w:multiLevelType w:val="hybridMultilevel"/>
    <w:lvl w:ilvl="0">
      <w:lvlJc w:val="left"/>
      <w:lvlText w:val="(%1)"/>
      <w:numFmt w:val="decimal"/>
      <w:start w:val="1"/>
    </w:lvl>
  </w:abstractNum>
  <w:abstractNum w:abstractNumId="11">
    <w:nsid w:val="1BEFD79F"/>
    <w:multiLevelType w:val="hybridMultilevel"/>
    <w:lvl w:ilvl="0">
      <w:lvlJc w:val="left"/>
      <w:lvlText w:val="(%1)"/>
      <w:numFmt w:val="decimal"/>
      <w:start w:val="1"/>
    </w:lvl>
  </w:abstractNum>
  <w:abstractNum w:abstractNumId="12">
    <w:nsid w:val="41A7C4C9"/>
    <w:multiLevelType w:val="hybridMultilevel"/>
    <w:lvl w:ilvl="0">
      <w:lvlJc w:val="left"/>
      <w:lvlText w:val="(*)"/>
      <w:numFmt w:val="bullet"/>
      <w:start w:val="1"/>
    </w:lvl>
  </w:abstractNum>
  <w:abstractNum w:abstractNumId="13">
    <w:nsid w:val="6B68079A"/>
    <w:multiLevelType w:val="hybridMultilevel"/>
    <w:lvl w:ilvl="0">
      <w:lvlJc w:val="left"/>
      <w:lvlText w:val="(%1)"/>
      <w:numFmt w:val="decimal"/>
      <w:start w:val="1"/>
    </w:lvl>
  </w:abstractNum>
  <w:abstractNum w:abstractNumId="14">
    <w:nsid w:val="4E6AFB66"/>
    <w:multiLevelType w:val="hybridMultilevel"/>
    <w:lvl w:ilvl="0">
      <w:lvlJc w:val="left"/>
      <w:lvlText w:val="(*)"/>
      <w:numFmt w:val="bullet"/>
      <w:start w:val="1"/>
    </w:lvl>
  </w:abstractNum>
  <w:abstractNum w:abstractNumId="15">
    <w:nsid w:val="25E45D32"/>
    <w:multiLevelType w:val="hybridMultilevel"/>
    <w:lvl w:ilvl="0">
      <w:lvlJc w:val="left"/>
      <w:lvlText w:val="(%1)"/>
      <w:numFmt w:val="decimal"/>
      <w:start w:val="1"/>
    </w:lvl>
  </w:abstractNum>
  <w:abstractNum w:abstractNumId="16">
    <w:nsid w:val="519B500D"/>
    <w:multiLevelType w:val="hybridMultilevel"/>
    <w:lvl w:ilvl="0">
      <w:lvlJc w:val="left"/>
      <w:lvlText w:val="(%1)"/>
      <w:numFmt w:val="decimal"/>
      <w:start w:val="1"/>
    </w:lvl>
  </w:abstractNum>
  <w:abstractNum w:abstractNumId="17">
    <w:nsid w:val="431BD7B7"/>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2020-02-21T14:59:16Z</dcterms:created>
  <dcterms:modified xsi:type="dcterms:W3CDTF">2020-02-21T14:59:16Z</dcterms:modified>
</cp:coreProperties>
</file>